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4C" w:rsidRDefault="0041174C">
      <w:pPr>
        <w:pStyle w:val="ConsPlusNormal"/>
        <w:jc w:val="right"/>
        <w:outlineLvl w:val="3"/>
      </w:pPr>
      <w:r>
        <w:t>Приложение</w:t>
      </w:r>
    </w:p>
    <w:p w:rsidR="0041174C" w:rsidRDefault="0041174C">
      <w:pPr>
        <w:pStyle w:val="ConsPlusNormal"/>
        <w:jc w:val="right"/>
      </w:pPr>
      <w:r>
        <w:t>к подразделу 1 раздела 4</w:t>
      </w:r>
    </w:p>
    <w:p w:rsidR="0041174C" w:rsidRDefault="0041174C">
      <w:pPr>
        <w:pStyle w:val="ConsPlusNormal"/>
        <w:jc w:val="both"/>
      </w:pPr>
    </w:p>
    <w:p w:rsidR="0041174C" w:rsidRDefault="0041174C">
      <w:pPr>
        <w:pStyle w:val="ConsPlusTitle"/>
        <w:jc w:val="center"/>
      </w:pPr>
      <w:r>
        <w:t>СТАНДАРТЫ</w:t>
      </w:r>
    </w:p>
    <w:p w:rsidR="0041174C" w:rsidRDefault="0041174C">
      <w:pPr>
        <w:pStyle w:val="ConsPlusTitle"/>
        <w:jc w:val="center"/>
      </w:pPr>
      <w:r>
        <w:t>СОЦИАЛЬНЫХ УСЛУГ, ПРЕДОСТАВЛЯЕМЫХ ПОЛУЧАТЕЛЯМ СОЦИАЛЬНЫХ</w:t>
      </w:r>
    </w:p>
    <w:p w:rsidR="0041174C" w:rsidRDefault="0041174C">
      <w:pPr>
        <w:pStyle w:val="ConsPlusTitle"/>
        <w:jc w:val="center"/>
      </w:pPr>
      <w:r>
        <w:t>УСЛУГ В ФОРМЕ СОЦИАЛЬНОГО ОБСЛУЖИВАНИЯ НА ДОМУ ЦЕНТРАМИ</w:t>
      </w:r>
    </w:p>
    <w:p w:rsidR="0041174C" w:rsidRDefault="0041174C">
      <w:pPr>
        <w:pStyle w:val="ConsPlusTitle"/>
        <w:jc w:val="center"/>
      </w:pPr>
      <w:r>
        <w:t>(КОМПЛЕКСНЫМИ ЦЕНТРАМИ) СОЦИАЛЬНОГО ОБСЛУЖИВАНИЯ НАСЕЛЕНИЯ,</w:t>
      </w:r>
    </w:p>
    <w:p w:rsidR="0041174C" w:rsidRDefault="0041174C">
      <w:pPr>
        <w:pStyle w:val="ConsPlusTitle"/>
        <w:jc w:val="center"/>
      </w:pPr>
      <w:r>
        <w:t>ГЕРОНТОЛОГИЧЕСКИМИ ЦЕНТРАМИ И ДРУГИМИ ЮРИДИЧЕСКИМИ ЛИЦАМИ</w:t>
      </w:r>
    </w:p>
    <w:p w:rsidR="0041174C" w:rsidRDefault="0041174C">
      <w:pPr>
        <w:pStyle w:val="ConsPlusTitle"/>
        <w:jc w:val="center"/>
      </w:pPr>
      <w:r>
        <w:t>НЕЗАВИСИМО ОТ ИХ ОРГАНИЗАЦИОННО-ПРАВОВОЙ ФОРМЫ И (ИЛИ)</w:t>
      </w:r>
    </w:p>
    <w:p w:rsidR="0041174C" w:rsidRDefault="0041174C">
      <w:pPr>
        <w:pStyle w:val="ConsPlusTitle"/>
        <w:jc w:val="center"/>
      </w:pPr>
      <w:r>
        <w:t>ИНДИВИДУАЛЬНЫМИ ПРЕДПРИНИМАТЕЛЯМИ, ОСУЩЕСТВЛЯЮЩИМИ</w:t>
      </w:r>
    </w:p>
    <w:p w:rsidR="0041174C" w:rsidRDefault="0041174C">
      <w:pPr>
        <w:pStyle w:val="ConsPlusTitle"/>
        <w:jc w:val="center"/>
      </w:pPr>
      <w:r>
        <w:t>ДЕЯТЕЛЬНОСТЬ, АНАЛОГИЧНУЮ ДЕЯТЕЛЬНОСТИ УКАЗАННЫХ ОРГАНИЗАЦИЙ</w:t>
      </w:r>
    </w:p>
    <w:p w:rsidR="0041174C" w:rsidRDefault="0041174C">
      <w:pPr>
        <w:pStyle w:val="ConsPlusNormal"/>
        <w:jc w:val="both"/>
      </w:pP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860"/>
        <w:gridCol w:w="2127"/>
        <w:gridCol w:w="1804"/>
        <w:gridCol w:w="1936"/>
        <w:gridCol w:w="2800"/>
        <w:gridCol w:w="3005"/>
      </w:tblGrid>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 xml:space="preserve">N </w:t>
            </w:r>
            <w:proofErr w:type="spellStart"/>
            <w:proofErr w:type="gramStart"/>
            <w:r w:rsidRPr="00E15038">
              <w:rPr>
                <w:rFonts w:asciiTheme="minorHAnsi" w:hAnsiTheme="minorHAnsi" w:cstheme="minorHAnsi"/>
                <w:sz w:val="18"/>
                <w:szCs w:val="18"/>
              </w:rPr>
              <w:t>п</w:t>
            </w:r>
            <w:proofErr w:type="spellEnd"/>
            <w:proofErr w:type="gramEnd"/>
            <w:r w:rsidRPr="00E15038">
              <w:rPr>
                <w:rFonts w:asciiTheme="minorHAnsi" w:hAnsiTheme="minorHAnsi" w:cstheme="minorHAnsi"/>
                <w:sz w:val="18"/>
                <w:szCs w:val="18"/>
              </w:rPr>
              <w:t>/</w:t>
            </w:r>
            <w:proofErr w:type="spellStart"/>
            <w:r w:rsidRPr="00E15038">
              <w:rPr>
                <w:rFonts w:asciiTheme="minorHAnsi" w:hAnsiTheme="minorHAnsi" w:cstheme="minorHAnsi"/>
                <w:sz w:val="18"/>
                <w:szCs w:val="18"/>
              </w:rPr>
              <w:t>п</w:t>
            </w:r>
            <w:proofErr w:type="spellEnd"/>
          </w:p>
        </w:tc>
        <w:tc>
          <w:tcPr>
            <w:tcW w:w="2860"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Наименование социальной услуги</w:t>
            </w:r>
          </w:p>
        </w:tc>
        <w:tc>
          <w:tcPr>
            <w:tcW w:w="2127"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Описание социальной услуги, в том числе ее объем</w:t>
            </w:r>
          </w:p>
        </w:tc>
        <w:tc>
          <w:tcPr>
            <w:tcW w:w="18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Сроки предоставления социальной услуги</w:t>
            </w:r>
          </w:p>
        </w:tc>
        <w:tc>
          <w:tcPr>
            <w:tcW w:w="1936" w:type="dxa"/>
          </w:tcPr>
          <w:p w:rsidR="0041174C" w:rsidRPr="00E15038" w:rsidRDefault="0041174C">
            <w:pPr>
              <w:pStyle w:val="ConsPlusNormal"/>
              <w:jc w:val="center"/>
              <w:rPr>
                <w:rFonts w:asciiTheme="minorHAnsi" w:hAnsiTheme="minorHAnsi" w:cstheme="minorHAnsi"/>
                <w:sz w:val="18"/>
                <w:szCs w:val="18"/>
              </w:rPr>
            </w:pPr>
            <w:proofErr w:type="spellStart"/>
            <w:r w:rsidRPr="00E15038">
              <w:rPr>
                <w:rFonts w:asciiTheme="minorHAnsi" w:hAnsiTheme="minorHAnsi" w:cstheme="minorHAnsi"/>
                <w:sz w:val="18"/>
                <w:szCs w:val="18"/>
              </w:rPr>
              <w:t>Подушевой</w:t>
            </w:r>
            <w:proofErr w:type="spellEnd"/>
            <w:r w:rsidRPr="00E15038">
              <w:rPr>
                <w:rFonts w:asciiTheme="minorHAnsi" w:hAnsiTheme="minorHAnsi" w:cstheme="minorHAnsi"/>
                <w:sz w:val="18"/>
                <w:szCs w:val="18"/>
              </w:rPr>
              <w:t xml:space="preserve"> норматив финансирования социальной услуги</w:t>
            </w:r>
          </w:p>
        </w:tc>
        <w:tc>
          <w:tcPr>
            <w:tcW w:w="2800"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Показатели качества и оценка результатов предоставления социальной услуги</w:t>
            </w:r>
          </w:p>
        </w:tc>
        <w:tc>
          <w:tcPr>
            <w:tcW w:w="3005"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proofErr w:type="gramStart"/>
            <w:r w:rsidRPr="00E15038">
              <w:rPr>
                <w:rFonts w:asciiTheme="minorHAnsi" w:hAnsiTheme="minorHAnsi" w:cstheme="minorHAnsi"/>
                <w:sz w:val="18"/>
                <w:szCs w:val="18"/>
              </w:rPr>
              <w:t>Предоставление социального обслуживания 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w:t>
            </w:r>
            <w:proofErr w:type="gramEnd"/>
            <w:r w:rsidRPr="00E15038">
              <w:rPr>
                <w:rFonts w:asciiTheme="minorHAnsi" w:hAnsiTheme="minorHAnsi" w:cstheme="minorHAnsi"/>
                <w:sz w:val="18"/>
                <w:szCs w:val="18"/>
              </w:rPr>
              <w:t xml:space="preserve"> получателей социальных услуг, имеющих ограничения жизнедеятельности,</w:t>
            </w:r>
          </w:p>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в том числе детей-инвалидов:</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w:t>
            </w:r>
            <w:r w:rsidRPr="00E15038">
              <w:rPr>
                <w:rFonts w:asciiTheme="minorHAnsi" w:hAnsiTheme="minorHAnsi" w:cstheme="minorHAnsi"/>
                <w:sz w:val="18"/>
                <w:szCs w:val="18"/>
              </w:rPr>
              <w:lastRenderedPageBreak/>
              <w:t xml:space="preserve">товаров первой необходимости, средств санитарии и гигиены, средств ухода, книг, газет, журналов (далее - продовольственные и промышленные товары); </w:t>
            </w:r>
            <w:proofErr w:type="gramStart"/>
            <w:r w:rsidRPr="00E15038">
              <w:rPr>
                <w:rFonts w:asciiTheme="minorHAnsi" w:hAnsiTheme="minorHAnsi" w:cstheme="minorHAnsi"/>
                <w:sz w:val="18"/>
                <w:szCs w:val="18"/>
              </w:rPr>
              <w:t xml:space="preserve">закупка продовольственных и промышленных товаров в ближайших торговых точках от места проживания получателя социальных услуг или через </w:t>
            </w:r>
            <w:proofErr w:type="spellStart"/>
            <w:r w:rsidRPr="00E15038">
              <w:rPr>
                <w:rFonts w:asciiTheme="minorHAnsi" w:hAnsiTheme="minorHAnsi" w:cstheme="minorHAnsi"/>
                <w:sz w:val="18"/>
                <w:szCs w:val="18"/>
              </w:rPr>
              <w:t>интернет-магазины</w:t>
            </w:r>
            <w:proofErr w:type="spellEnd"/>
            <w:r w:rsidRPr="00E15038">
              <w:rPr>
                <w:rFonts w:asciiTheme="minorHAnsi" w:hAnsiTheme="minorHAnsi" w:cstheme="minorHAnsi"/>
                <w:sz w:val="18"/>
                <w:szCs w:val="18"/>
              </w:rPr>
              <w:t xml:space="preserve"> и доставка на дом получателю социальных услуг; произведение окончательного расчета с получателем социальных услуг по чеку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неделю в объеме не более 7 кг за 1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w:t>
            </w:r>
            <w:r w:rsidRPr="00E15038">
              <w:rPr>
                <w:rFonts w:asciiTheme="minorHAnsi" w:hAnsiTheme="minorHAnsi" w:cstheme="minorHAnsi"/>
                <w:sz w:val="18"/>
                <w:szCs w:val="18"/>
              </w:rPr>
              <w:lastRenderedPageBreak/>
              <w:t>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w:t>
            </w:r>
            <w:r w:rsidRPr="00E15038">
              <w:rPr>
                <w:rFonts w:asciiTheme="minorHAnsi" w:hAnsiTheme="minorHAnsi" w:cstheme="minorHAnsi"/>
                <w:sz w:val="18"/>
                <w:szCs w:val="18"/>
              </w:rPr>
              <w:lastRenderedPageBreak/>
              <w:t>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Помощь в приготовлении пищи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Подготовка продуктов питания к приготовлению пищи (мытье, чистка, нарезка продуктов);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помощь в приготовлении блюда с учетом </w:t>
            </w:r>
            <w:r w:rsidRPr="00E15038">
              <w:rPr>
                <w:rFonts w:asciiTheme="minorHAnsi" w:hAnsiTheme="minorHAnsi" w:cstheme="minorHAnsi"/>
                <w:sz w:val="18"/>
                <w:szCs w:val="18"/>
              </w:rPr>
              <w:lastRenderedPageBreak/>
              <w:t>обеспечения потребности получателя социальных услуг в полноценном и сбалансированном питании, в том числе диетическом питании.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неделю продолжительностью не более 30 минут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период действия договора о </w:t>
            </w:r>
            <w:r w:rsidRPr="00E15038">
              <w:rPr>
                <w:rFonts w:asciiTheme="minorHAnsi" w:hAnsiTheme="minorHAnsi" w:cstheme="minorHAnsi"/>
                <w:sz w:val="18"/>
                <w:szCs w:val="18"/>
              </w:rPr>
              <w:lastRenderedPageBreak/>
              <w:t>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рекомендациями по </w:t>
            </w:r>
            <w:r w:rsidRPr="00E15038">
              <w:rPr>
                <w:rFonts w:asciiTheme="minorHAnsi" w:hAnsiTheme="minorHAnsi" w:cstheme="minorHAnsi"/>
                <w:sz w:val="18"/>
                <w:szCs w:val="18"/>
              </w:rPr>
              <w:lastRenderedPageBreak/>
              <w:t xml:space="preserve">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обеспечить потребности получателя социальных услуг в питании для поддержания необходимых условий </w:t>
            </w:r>
            <w:r w:rsidRPr="00E15038">
              <w:rPr>
                <w:rFonts w:asciiTheme="minorHAnsi" w:hAnsiTheme="minorHAnsi" w:cstheme="minorHAnsi"/>
                <w:sz w:val="18"/>
                <w:szCs w:val="18"/>
              </w:rPr>
              <w:lastRenderedPageBreak/>
              <w:t>жизнедеятельности, продукты питания должны соответствовать установленным срокам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При оказании услуги используются продукты питания и кухонный инвентарь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воды для получателей социальных услуг, проживающих в жилых помещениях без централизованного водоснабжения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питьевой воды из источника централизованного водоснабжения, либо из колодца (скважины), либо из торговых точек (</w:t>
            </w:r>
            <w:proofErr w:type="spellStart"/>
            <w:r w:rsidRPr="00E15038">
              <w:rPr>
                <w:rFonts w:asciiTheme="minorHAnsi" w:hAnsiTheme="minorHAnsi" w:cstheme="minorHAnsi"/>
                <w:sz w:val="18"/>
                <w:szCs w:val="18"/>
              </w:rPr>
              <w:t>бутилированная</w:t>
            </w:r>
            <w:proofErr w:type="spellEnd"/>
            <w:r w:rsidRPr="00E15038">
              <w:rPr>
                <w:rFonts w:asciiTheme="minorHAnsi" w:hAnsiTheme="minorHAnsi" w:cstheme="minorHAnsi"/>
                <w:sz w:val="18"/>
                <w:szCs w:val="18"/>
              </w:rPr>
              <w:t xml:space="preserve"> вода).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 в объеме не более 20 литров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 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централизованного водоснабжения.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специально оборудованной тележке).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В случае доставки </w:t>
            </w:r>
            <w:proofErr w:type="spellStart"/>
            <w:r w:rsidRPr="00E15038">
              <w:rPr>
                <w:rFonts w:asciiTheme="minorHAnsi" w:hAnsiTheme="minorHAnsi" w:cstheme="minorHAnsi"/>
                <w:sz w:val="18"/>
                <w:szCs w:val="18"/>
              </w:rPr>
              <w:t>бутилированной</w:t>
            </w:r>
            <w:proofErr w:type="spellEnd"/>
            <w:r w:rsidRPr="00E15038">
              <w:rPr>
                <w:rFonts w:asciiTheme="minorHAnsi" w:hAnsiTheme="minorHAnsi" w:cstheme="minorHAnsi"/>
                <w:sz w:val="18"/>
                <w:szCs w:val="18"/>
              </w:rPr>
              <w:t xml:space="preserve">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(дров, угля) от места хранения в жилое помещение получателя социальных услуг до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не более 3 раз в неделю в объеме не более 7 кг за </w:t>
            </w:r>
            <w:r w:rsidRPr="00E15038">
              <w:rPr>
                <w:rFonts w:asciiTheme="minorHAnsi" w:hAnsiTheme="minorHAnsi" w:cstheme="minorHAnsi"/>
                <w:sz w:val="18"/>
                <w:szCs w:val="18"/>
              </w:rPr>
              <w:lastRenderedPageBreak/>
              <w:t>1 поднос топлива (не более 3 доставок топлива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w:t>
            </w:r>
            <w:r w:rsidRPr="00E15038">
              <w:rPr>
                <w:rFonts w:asciiTheme="minorHAnsi" w:hAnsiTheme="minorHAnsi" w:cstheme="minorHAnsi"/>
                <w:sz w:val="18"/>
                <w:szCs w:val="18"/>
              </w:rPr>
              <w:lastRenderedPageBreak/>
              <w:t>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w:t>
            </w:r>
            <w:r w:rsidRPr="00E15038">
              <w:rPr>
                <w:rFonts w:asciiTheme="minorHAnsi" w:hAnsiTheme="minorHAnsi" w:cstheme="minorHAnsi"/>
                <w:sz w:val="18"/>
                <w:szCs w:val="18"/>
              </w:rPr>
              <w:lastRenderedPageBreak/>
              <w:t>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получателю социальных услуг, проживающему в жилом помещении без центрального отопления.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Топка печей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Подготовка печи к топке (подготовка инвентаря, вынос золы, закладка топлива), растопка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центрального отопления.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услуг индивидуально-обслуживающего и гигиенического характера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Общая гигиена тела; смена нательного белья;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смена постельного белья.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удовлетворение санитарно-гигиенических потребностей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 учитываются возраст, физическое состояние, индивидуальные особенности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Сдача за счет средств получателя социальных услуг вещей в стирку, химчистку, ремонт и обратная их </w:t>
            </w:r>
            <w:r w:rsidRPr="00E15038">
              <w:rPr>
                <w:rFonts w:asciiTheme="minorHAnsi" w:hAnsiTheme="minorHAnsi" w:cstheme="minorHAnsi"/>
                <w:sz w:val="18"/>
                <w:szCs w:val="18"/>
              </w:rPr>
              <w:lastRenderedPageBreak/>
              <w:t>доставка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Получение от получателя социальных услуг вещей, требующих стирки, </w:t>
            </w:r>
            <w:r w:rsidRPr="00E15038">
              <w:rPr>
                <w:rFonts w:asciiTheme="minorHAnsi" w:hAnsiTheme="minorHAnsi" w:cstheme="minorHAnsi"/>
                <w:sz w:val="18"/>
                <w:szCs w:val="18"/>
              </w:rPr>
              <w:lastRenderedPageBreak/>
              <w:t>химчистки или ремонта, а также денежных средств на осуществление услуг по стирке, химчистке, ремонту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вещей в организации бытового сервиса, занимающиеся стиркой, химчисткой, ремонтом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обратная доставка вещей получателю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окончательный расчет с получателем социальных услуг на основании квитанции.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месяц в объеме не более 7 кг за одну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w:t>
            </w:r>
            <w:r w:rsidRPr="00E15038">
              <w:rPr>
                <w:rFonts w:asciiTheme="minorHAnsi" w:hAnsiTheme="minorHAnsi" w:cstheme="minorHAnsi"/>
                <w:sz w:val="18"/>
                <w:szCs w:val="18"/>
              </w:rPr>
              <w:lastRenderedPageBreak/>
              <w:t>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w:t>
            </w:r>
            <w:r w:rsidRPr="00E15038">
              <w:rPr>
                <w:rFonts w:asciiTheme="minorHAnsi" w:hAnsiTheme="minorHAnsi" w:cstheme="minorHAnsi"/>
                <w:sz w:val="18"/>
                <w:szCs w:val="18"/>
              </w:rPr>
              <w:lastRenderedPageBreak/>
              <w:t xml:space="preserve">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обеспечить удовлетворение </w:t>
            </w:r>
            <w:r w:rsidRPr="00E15038">
              <w:rPr>
                <w:rFonts w:asciiTheme="minorHAnsi" w:hAnsiTheme="minorHAnsi" w:cstheme="minorHAnsi"/>
                <w:sz w:val="18"/>
                <w:szCs w:val="18"/>
              </w:rPr>
              <w:lastRenderedPageBreak/>
              <w:t>потребностей получателя социальных услуг в поддержании чистоты и целостности его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Сотрудник поставщика социальных услуг обеспечивает сохранность вещей при их доставке в </w:t>
            </w:r>
            <w:r w:rsidRPr="00E15038">
              <w:rPr>
                <w:rFonts w:asciiTheme="minorHAnsi" w:hAnsiTheme="minorHAnsi" w:cstheme="minorHAnsi"/>
                <w:sz w:val="18"/>
                <w:szCs w:val="18"/>
              </w:rPr>
              <w:lastRenderedPageBreak/>
              <w:t>организации бытового сервиса, занимающиеся стиркой, химчисткой, ремонтом, и обратно.</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помощи в проведении ремонта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на ремонт в организацию, оказывающую соответствующую услугу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1.9</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вынос бытовых отходов (вес не должен превышать 7 кг)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чистоте.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 осуществляется инвентарем, моющими и дезинфицирующими средствами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соблюдается техника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1.10</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Внесение за счет средств получателя социальных услуг платы за жилое помещение, коммунальные услуги, услуги связи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Снятие показаний с приборов учета, заполнение квитанций на оплату;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окончательный расчет с получателем социальных </w:t>
            </w:r>
            <w:r w:rsidRPr="00E15038">
              <w:rPr>
                <w:rFonts w:asciiTheme="minorHAnsi" w:hAnsiTheme="minorHAnsi" w:cstheme="minorHAnsi"/>
                <w:sz w:val="18"/>
                <w:szCs w:val="18"/>
              </w:rPr>
              <w:lastRenderedPageBreak/>
              <w:t>услуг с выдачей квитанций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1.11.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либо в рамках технологии "сопровождаемое проживание" - осуществление контроля со стороны сотрудника поставщика социальных услуг за выполнением </w:t>
            </w:r>
            <w:r w:rsidRPr="00E15038">
              <w:rPr>
                <w:rFonts w:asciiTheme="minorHAnsi" w:hAnsiTheme="minorHAnsi" w:cstheme="minorHAnsi"/>
                <w:sz w:val="18"/>
                <w:szCs w:val="18"/>
              </w:rPr>
              <w:lastRenderedPageBreak/>
              <w:t>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0" w:name="P3830"/>
            <w:bookmarkEnd w:id="0"/>
            <w:r w:rsidRPr="00E15038">
              <w:rPr>
                <w:rFonts w:asciiTheme="minorHAnsi" w:hAnsiTheme="minorHAnsi" w:cstheme="minorHAnsi"/>
                <w:sz w:val="18"/>
                <w:szCs w:val="18"/>
              </w:rPr>
              <w:lastRenderedPageBreak/>
              <w:t>1.12.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к объектам социальной, инженерной и транспортной инфраструктур</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w:t>
            </w:r>
            <w:r w:rsidRPr="00E15038">
              <w:rPr>
                <w:rFonts w:asciiTheme="minorHAnsi" w:hAnsiTheme="minorHAnsi" w:cstheme="minorHAnsi"/>
                <w:sz w:val="18"/>
                <w:szCs w:val="18"/>
              </w:rPr>
              <w:lastRenderedPageBreak/>
              <w:t>продолжительностью не более 2 часов в день оказания услуги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получателям социальных услуг, имеющим стойкие расстройства функции зрения; самостоятельного передвижения; имеющим 2, 3 степень ограничения 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(ребенка-инвалида).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пределах населенного пункта, в котором проживает получатель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Заказ на предоставление социальной услуги получатель социальных услуг должен сделать не </w:t>
            </w:r>
            <w:proofErr w:type="gramStart"/>
            <w:r w:rsidRPr="00E15038">
              <w:rPr>
                <w:rFonts w:asciiTheme="minorHAnsi" w:hAnsiTheme="minorHAnsi" w:cstheme="minorHAnsi"/>
                <w:sz w:val="18"/>
                <w:szCs w:val="18"/>
              </w:rPr>
              <w:t>позднее</w:t>
            </w:r>
            <w:proofErr w:type="gramEnd"/>
            <w:r w:rsidRPr="00E15038">
              <w:rPr>
                <w:rFonts w:asciiTheme="minorHAnsi" w:hAnsiTheme="minorHAnsi" w:cstheme="minorHAnsi"/>
                <w:sz w:val="18"/>
                <w:szCs w:val="18"/>
              </w:rP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4" w:history="1">
              <w:r w:rsidRPr="00E15038">
                <w:rPr>
                  <w:rFonts w:asciiTheme="minorHAnsi" w:hAnsiTheme="minorHAnsi" w:cstheme="minorHAnsi"/>
                  <w:color w:val="0000FF"/>
                  <w:sz w:val="18"/>
                  <w:szCs w:val="18"/>
                </w:rPr>
                <w:t>постановлением</w:t>
              </w:r>
            </w:hyperlink>
            <w:r w:rsidRPr="00E15038">
              <w:rPr>
                <w:rFonts w:asciiTheme="minorHAnsi" w:hAnsiTheme="minorHAnsi" w:cstheme="minorHAnsi"/>
                <w:sz w:val="18"/>
                <w:szCs w:val="18"/>
              </w:rPr>
              <w:t xml:space="preserve"> Правительства Тюменской области от 27.09.2011 N 319-п</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"Об утверждении Положения об организации деятельности служб транспортного обслуживания отдельных категорий граждан в Тюменской области" - не </w:t>
            </w:r>
            <w:proofErr w:type="gramStart"/>
            <w:r w:rsidRPr="00E15038">
              <w:rPr>
                <w:rFonts w:asciiTheme="minorHAnsi" w:hAnsiTheme="minorHAnsi" w:cstheme="minorHAnsi"/>
                <w:sz w:val="18"/>
                <w:szCs w:val="18"/>
              </w:rPr>
              <w:t>позднее</w:t>
            </w:r>
            <w:proofErr w:type="gramEnd"/>
            <w:r w:rsidRPr="00E15038">
              <w:rPr>
                <w:rFonts w:asciiTheme="minorHAnsi" w:hAnsiTheme="minorHAnsi" w:cstheme="minorHAnsi"/>
                <w:sz w:val="18"/>
                <w:szCs w:val="18"/>
              </w:rPr>
              <w:t xml:space="preserve"> чем за 5 рабочих дней до предоставления услуги.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несовершеннолетним получателям </w:t>
            </w:r>
            <w:r w:rsidRPr="00E15038">
              <w:rPr>
                <w:rFonts w:asciiTheme="minorHAnsi" w:hAnsiTheme="minorHAnsi" w:cstheme="minorHAnsi"/>
                <w:sz w:val="18"/>
                <w:szCs w:val="18"/>
              </w:rPr>
              <w:lastRenderedPageBreak/>
              <w:t>социальных услуг при наличии письменного согласия законного представителя получателя социальных услуг на ее получение.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1" w:name="P3844"/>
            <w:bookmarkEnd w:id="1"/>
            <w:r w:rsidRPr="00E15038">
              <w:rPr>
                <w:rFonts w:asciiTheme="minorHAnsi" w:hAnsiTheme="minorHAnsi" w:cstheme="minorHAnsi"/>
                <w:sz w:val="18"/>
                <w:szCs w:val="18"/>
              </w:rPr>
              <w:lastRenderedPageBreak/>
              <w:t>1.13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организации ритуальных услуг при отсутств</w:t>
            </w:r>
            <w:proofErr w:type="gramStart"/>
            <w:r w:rsidRPr="00E15038">
              <w:rPr>
                <w:rFonts w:asciiTheme="minorHAnsi" w:hAnsiTheme="minorHAnsi" w:cstheme="minorHAnsi"/>
                <w:sz w:val="18"/>
                <w:szCs w:val="18"/>
              </w:rPr>
              <w:t>ии у у</w:t>
            </w:r>
            <w:proofErr w:type="gramEnd"/>
            <w:r w:rsidRPr="00E15038">
              <w:rPr>
                <w:rFonts w:asciiTheme="minorHAnsi" w:hAnsiTheme="minorHAnsi" w:cstheme="minorHAnsi"/>
                <w:sz w:val="18"/>
                <w:szCs w:val="18"/>
              </w:rP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по факту смерти получателя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предоставление получателю социальных услуг ритуальных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bookmarkStart w:id="2" w:name="P3852"/>
            <w:bookmarkEnd w:id="2"/>
            <w:r w:rsidRPr="00E15038">
              <w:rPr>
                <w:rFonts w:asciiTheme="minorHAnsi" w:hAnsiTheme="minorHAnsi" w:cstheme="minorHAnsi"/>
                <w:sz w:val="18"/>
                <w:szCs w:val="18"/>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Осуществление приема заказа от получателя социальных услуг; 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w:t>
            </w:r>
            <w:r w:rsidRPr="00E15038">
              <w:rPr>
                <w:rFonts w:asciiTheme="minorHAnsi" w:hAnsiTheme="minorHAnsi" w:cstheme="minorHAnsi"/>
                <w:sz w:val="18"/>
                <w:szCs w:val="18"/>
              </w:rPr>
              <w:lastRenderedPageBreak/>
              <w:t xml:space="preserve">промышленных товаров в ближайших торговых точках или через </w:t>
            </w:r>
            <w:proofErr w:type="spellStart"/>
            <w:r w:rsidRPr="00E15038">
              <w:rPr>
                <w:rFonts w:asciiTheme="minorHAnsi" w:hAnsiTheme="minorHAnsi" w:cstheme="minorHAnsi"/>
                <w:sz w:val="18"/>
                <w:szCs w:val="18"/>
              </w:rPr>
              <w:t>интернет-магазины</w:t>
            </w:r>
            <w:proofErr w:type="spellEnd"/>
            <w:r w:rsidRPr="00E15038">
              <w:rPr>
                <w:rFonts w:asciiTheme="minorHAnsi" w:hAnsiTheme="minorHAnsi" w:cstheme="minorHAnsi"/>
                <w:sz w:val="18"/>
                <w:szCs w:val="18"/>
              </w:rPr>
              <w:t xml:space="preserve"> и доставка на дом получателю социальных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произведение окончательного расчета с получателем социальных услуг по чеку.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неделю в объеме не более 7 кг за 1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своевременное, в соответствии с заказом обеспечение получателя социальных услуг продовольственными и промышленными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в соответствии с заказом получателя социальных услуг. Приобретение продовольственных и промышленных товаров осуществляется по умеренным ценам.</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Приготовление пищи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Приготовление холодных блюд, варка бульонов, супов, приготовление вторых блюд, холодных и горячих напитков по согласованному с получателем социальных услуг меню в соответствии с рецептурой, включающей механическую и термическую обработку продуктов питания с учетом обеспечения потребности получателя социальных услуг в полноценном и сбалансированном питании, в том числе диетическом питании.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в рамках технологии "Стационар на дому" продолжительностью не более 60 мин. в день </w:t>
            </w:r>
            <w:r w:rsidRPr="00E15038">
              <w:rPr>
                <w:rFonts w:asciiTheme="minorHAnsi" w:hAnsiTheme="minorHAnsi" w:cstheme="minorHAnsi"/>
                <w:sz w:val="18"/>
                <w:szCs w:val="18"/>
              </w:rPr>
              <w:lastRenderedPageBreak/>
              <w:t>посещения, в рамках технологии "Хоспис на дому" не более 90 мин.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питании для поддержания необходимых условий жизнедеятельности, продукты питания должны соответствовать установленным срокам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используются продукты питания, кухонный инвентарь и бытовая техника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пищи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выбор нужной посуды и приборов;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подача приготовленных блюд </w:t>
            </w:r>
            <w:proofErr w:type="gramStart"/>
            <w:r w:rsidRPr="00E15038">
              <w:rPr>
                <w:rFonts w:asciiTheme="minorHAnsi" w:hAnsiTheme="minorHAnsi" w:cstheme="minorHAnsi"/>
                <w:sz w:val="18"/>
                <w:szCs w:val="18"/>
              </w:rPr>
              <w:t>в место приема</w:t>
            </w:r>
            <w:proofErr w:type="gramEnd"/>
            <w:r w:rsidRPr="00E15038">
              <w:rPr>
                <w:rFonts w:asciiTheme="minorHAnsi" w:hAnsiTheme="minorHAnsi" w:cstheme="minorHAnsi"/>
                <w:sz w:val="18"/>
                <w:szCs w:val="18"/>
              </w:rPr>
              <w:t xml:space="preserve"> пищи.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"Стационар на дому" не более 2 раз в день посещения, в рамках технологии "Хоспис на дому" не более 3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Приготовленные блюда должны храниться в холодильнике и быть пригодными к употреблению.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используется бытовая техника и кухонный инвентарь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Помощь в приеме пищи (кормление)</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приеме пищи ослабленному получателю социальных услуг, который не может принимать пищу самостоятельно.</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"Стационар на дому" не более 2 раз в день посещения, в рамках технологии "Хоспис на дому" - не более 3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услуги сотрудник поставщика социальных услуг должен удобно усадить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посуды</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использованной посуды и приборов.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"Стационар на дому" продолжительностью не более 2 раз в день посещения, в рамках технологии "Хоспис на дому" не более 3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посуды получателя социальных услуг в чистоте.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посуды осуществляется инвентарем и моющими средствами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Влажная уборка от пыли с наружной поверхности мебели, подоконников; подметание пола и (или) чистка ковровых покрытий веником или пылесосом; мытье пола, свободного от покрытия ковровыми изделиями, 1 раз в неделю, общая площадь помещения, подлежащего уборке, не более 18 кв. 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вынос бытовых отходов (вес не должен превышать 7 кг) 1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чистоте.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Уборка жилых помещений осуществляется инвентарем, моющими и дезинфицирующими средствами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услуги должна соблюдаться техника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воды для получателей социальных услуг, проживающих в жилых помещениях без централизованного водоснабжения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питьевой воды из источника централизованного водоснабжения, либо из колодца (скважины), либо из торговых точек (</w:t>
            </w:r>
            <w:proofErr w:type="spellStart"/>
            <w:r w:rsidRPr="00E15038">
              <w:rPr>
                <w:rFonts w:asciiTheme="minorHAnsi" w:hAnsiTheme="minorHAnsi" w:cstheme="minorHAnsi"/>
                <w:sz w:val="18"/>
                <w:szCs w:val="18"/>
              </w:rPr>
              <w:t>бутилированная</w:t>
            </w:r>
            <w:proofErr w:type="spellEnd"/>
            <w:r w:rsidRPr="00E15038">
              <w:rPr>
                <w:rFonts w:asciiTheme="minorHAnsi" w:hAnsiTheme="minorHAnsi" w:cstheme="minorHAnsi"/>
                <w:sz w:val="18"/>
                <w:szCs w:val="18"/>
              </w:rPr>
              <w:t xml:space="preserve"> вода).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не более 3 раз в неделю </w:t>
            </w:r>
            <w:r w:rsidRPr="00E15038">
              <w:rPr>
                <w:rFonts w:asciiTheme="minorHAnsi" w:hAnsiTheme="minorHAnsi" w:cstheme="minorHAnsi"/>
                <w:sz w:val="18"/>
                <w:szCs w:val="18"/>
              </w:rPr>
              <w:lastRenderedPageBreak/>
              <w:t>в объеме не более 20 литров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w:t>
            </w:r>
            <w:r w:rsidRPr="00E15038">
              <w:rPr>
                <w:rFonts w:asciiTheme="minorHAnsi" w:hAnsiTheme="minorHAnsi" w:cstheme="minorHAnsi"/>
                <w:sz w:val="18"/>
                <w:szCs w:val="18"/>
              </w:rPr>
              <w:lastRenderedPageBreak/>
              <w:t>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Оценка результатов - удовлетворенность качеством </w:t>
            </w:r>
            <w:r w:rsidRPr="00E15038">
              <w:rPr>
                <w:rFonts w:asciiTheme="minorHAnsi" w:hAnsiTheme="minorHAnsi" w:cstheme="minorHAnsi"/>
                <w:sz w:val="18"/>
                <w:szCs w:val="18"/>
              </w:rPr>
              <w:lastRenderedPageBreak/>
              <w:t>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Услуга предоставляется получателю социальных услуг, проживающему в жилом помещении без централизованного водоснабжения.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При доставке воды из источника централизованного водоснабжения или колодца (скважины) используется тара получателя социальных услуг (ведра для </w:t>
            </w:r>
            <w:r w:rsidRPr="00E15038">
              <w:rPr>
                <w:rFonts w:asciiTheme="minorHAnsi" w:hAnsiTheme="minorHAnsi" w:cstheme="minorHAnsi"/>
                <w:sz w:val="18"/>
                <w:szCs w:val="18"/>
              </w:rPr>
              <w:lastRenderedPageBreak/>
              <w:t>переноски воды емкостью не более 7 литров или тара емкостью не более 20 литров на специально оборудованной тележке).</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В случае доставки </w:t>
            </w:r>
            <w:proofErr w:type="spellStart"/>
            <w:r w:rsidRPr="00E15038">
              <w:rPr>
                <w:rFonts w:asciiTheme="minorHAnsi" w:hAnsiTheme="minorHAnsi" w:cstheme="minorHAnsi"/>
                <w:sz w:val="18"/>
                <w:szCs w:val="18"/>
              </w:rPr>
              <w:t>бутилированной</w:t>
            </w:r>
            <w:proofErr w:type="spellEnd"/>
            <w:r w:rsidRPr="00E15038">
              <w:rPr>
                <w:rFonts w:asciiTheme="minorHAnsi" w:hAnsiTheme="minorHAnsi" w:cstheme="minorHAnsi"/>
                <w:sz w:val="18"/>
                <w:szCs w:val="18"/>
              </w:rPr>
              <w:t xml:space="preserve"> воды совместно с продуктами или промышленными товарами первой необходимости их общий вес не должен превышать предельно допустимую норму 7 кг.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топлива (дров, угля) от места хранения в жилое помещение получателя социальных услуг до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3 раз в неделю в объеме не более 7 кг за 1 поднос топлива (не более 3 доставок топлива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2.9</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Топка печей для получателей социальных услуг, проживающих в жилых помещениях с печным отоплением</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Подготовка печи к топке (подготовка инвентаря, вынос золы, закладка топлива), растопка печи, закрытие печи после топки, уборка мусора около печи.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день посещения.</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получателю социальных услуг, проживающему в жилом помещении без центрального отопления.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сотрудником поставщика социальных услуг соблюдаются правила пожарной безопасности.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2.10</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Оказание услуг индивидуально-обслуживающего и гигиенического </w:t>
            </w:r>
            <w:r w:rsidRPr="00E15038">
              <w:rPr>
                <w:rFonts w:asciiTheme="minorHAnsi" w:hAnsiTheme="minorHAnsi" w:cstheme="minorHAnsi"/>
                <w:sz w:val="18"/>
                <w:szCs w:val="18"/>
              </w:rPr>
              <w:lastRenderedPageBreak/>
              <w:t>характера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В рамках технологии "Стационар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общая гигиена тела, смена постельного белья не более 3 раз в неделю;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мытье в бане, ванной, душе, стрижка ногтей не более 1 раза в неделю; смена нательного белья и (или) замена абсорбирующего белья по мере необходимости в день посещения.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 рамках технологии "Хоспис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общая гигиена тела, смена нательного белья и (или) замена абсорбирующего белья; помощь при пользовании туалетом или судном, включая обработку судна;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умывание, причесывание; смена постельного белья по мере необходимости в день посещения; мытье в бане, ванной, душе не более 1 раза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w:t>
            </w:r>
            <w:r w:rsidRPr="00E15038">
              <w:rPr>
                <w:rFonts w:asciiTheme="minorHAnsi" w:hAnsiTheme="minorHAnsi" w:cstheme="minorHAnsi"/>
                <w:sz w:val="18"/>
                <w:szCs w:val="18"/>
              </w:rPr>
              <w:lastRenderedPageBreak/>
              <w:t>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w:t>
            </w:r>
            <w:r w:rsidRPr="00E15038">
              <w:rPr>
                <w:rFonts w:asciiTheme="minorHAnsi" w:hAnsiTheme="minorHAnsi" w:cstheme="minorHAnsi"/>
                <w:sz w:val="18"/>
                <w:szCs w:val="18"/>
              </w:rPr>
              <w:lastRenderedPageBreak/>
              <w:t xml:space="preserve">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w:t>
            </w:r>
            <w:r w:rsidRPr="00E15038">
              <w:rPr>
                <w:rFonts w:asciiTheme="minorHAnsi" w:hAnsiTheme="minorHAnsi" w:cstheme="minorHAnsi"/>
                <w:sz w:val="18"/>
                <w:szCs w:val="18"/>
              </w:rPr>
              <w:lastRenderedPageBreak/>
              <w:t>обеспечить удовлетворение санитарно-гигиенических потребностей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При оказании услуг учитываются возраст, физическое состояние, </w:t>
            </w:r>
            <w:r w:rsidRPr="00E15038">
              <w:rPr>
                <w:rFonts w:asciiTheme="minorHAnsi" w:hAnsiTheme="minorHAnsi" w:cstheme="minorHAnsi"/>
                <w:sz w:val="18"/>
                <w:szCs w:val="18"/>
              </w:rPr>
              <w:lastRenderedPageBreak/>
              <w:t>индивидуальные особенности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предоставлении социальной услуги используются гигиенические средства, инвентарь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Сдача за счет средств получателя социальных услуг вещей в стирку, химчистку, ремонт и обратная их доставка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Получение от получателя социальных услуг вещей, требующих стирки, химчистки или ремонта, а </w:t>
            </w:r>
            <w:r w:rsidRPr="00E15038">
              <w:rPr>
                <w:rFonts w:asciiTheme="minorHAnsi" w:hAnsiTheme="minorHAnsi" w:cstheme="minorHAnsi"/>
                <w:sz w:val="18"/>
                <w:szCs w:val="18"/>
              </w:rPr>
              <w:lastRenderedPageBreak/>
              <w:t>также денежных средств на осуществление услуг по стирке, химчистке, ремонту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доставка вещей в организации бытового сервиса, занимающиеся стиркой, химчисткой, ремонтом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обратная доставка вещей получателю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Срок предоставления услуги устанавливается индивидуально в </w:t>
            </w:r>
            <w:r w:rsidRPr="00E15038">
              <w:rPr>
                <w:rFonts w:asciiTheme="minorHAnsi" w:hAnsiTheme="minorHAnsi" w:cstheme="minorHAnsi"/>
                <w:sz w:val="18"/>
                <w:szCs w:val="18"/>
              </w:rPr>
              <w:lastRenderedPageBreak/>
              <w:t>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w:t>
            </w:r>
            <w:r w:rsidRPr="00E15038">
              <w:rPr>
                <w:rFonts w:asciiTheme="minorHAnsi" w:hAnsiTheme="minorHAnsi" w:cstheme="minorHAnsi"/>
                <w:sz w:val="18"/>
                <w:szCs w:val="18"/>
              </w:rPr>
              <w:lastRenderedPageBreak/>
              <w:t xml:space="preserve">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Показатели качества - предоставление услуги должно обеспечить удовлетворение потребностей получателя </w:t>
            </w:r>
            <w:r w:rsidRPr="00E15038">
              <w:rPr>
                <w:rFonts w:asciiTheme="minorHAnsi" w:hAnsiTheme="minorHAnsi" w:cstheme="minorHAnsi"/>
                <w:sz w:val="18"/>
                <w:szCs w:val="18"/>
              </w:rPr>
              <w:lastRenderedPageBreak/>
              <w:t>социальных услуг в поддержании чистоты и целостности его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Сотрудник поставщика социальных услуг обеспечивает сохранность вещей при их доставке в организации бытового сервиса, </w:t>
            </w:r>
            <w:r w:rsidRPr="00E15038">
              <w:rPr>
                <w:rFonts w:asciiTheme="minorHAnsi" w:hAnsiTheme="minorHAnsi" w:cstheme="minorHAnsi"/>
                <w:sz w:val="18"/>
                <w:szCs w:val="18"/>
              </w:rPr>
              <w:lastRenderedPageBreak/>
              <w:t>занимающиеся стиркой, химчисткой, ремонтом, и обратно.</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Стирка нательного и постельного белья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Стирка, полоскание, отжим, развешивание нательного и постельного белья 1 раз в неделю, не более 3 кг</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удовлетворение потребностей получателя социальных услуг в поддержании чистоты его вещей.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используются бытовая техника, хозяйственный инвентарь, моющие средства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отсутствии у получателя социальных услуг стиральной машины стирка, полоскание, отжим осуществляется вручную.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Глаженье нательного и постельного белья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Глаженье нательного и постельного белья 1 раз в неделю, не более 3 кг</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Срок предоставления услуги устанавливается индивидуально в период действия договора о предоставлении </w:t>
            </w:r>
            <w:r w:rsidRPr="00E15038">
              <w:rPr>
                <w:rFonts w:asciiTheme="minorHAnsi" w:hAnsiTheme="minorHAnsi" w:cstheme="minorHAnsi"/>
                <w:sz w:val="18"/>
                <w:szCs w:val="18"/>
              </w:rPr>
              <w:lastRenderedPageBreak/>
              <w:t>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w:t>
            </w:r>
            <w:r w:rsidRPr="00E15038">
              <w:rPr>
                <w:rFonts w:asciiTheme="minorHAnsi" w:hAnsiTheme="minorHAnsi" w:cstheme="minorHAnsi"/>
                <w:sz w:val="18"/>
                <w:szCs w:val="18"/>
              </w:rPr>
              <w:lastRenderedPageBreak/>
              <w:t>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Показатели качества -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lastRenderedPageBreak/>
              <w:t>При оказании услуги используется бытовая техника, хозяйственный инвентарь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lastRenderedPageBreak/>
              <w:t>2.14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помощи в проведении ремонта жилых помещений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на ремонт в организацию, оказывающую соответствующую услугу.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поддержание жилого помещения получателя социальных услуг в удовлетворительном техническом состоянии.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Внесение за счет средств получателя социальных услуг платы за жилое помещение, коммунальные услуги, услуги связи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Снятие показаний с приборов учета, заполнение квитанций на оплату;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получение денежных средств от получателя социальных услуг; 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т.д.)</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окончательный расчет с получателем социальных услуг с выдачей квитанций.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1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После осуществления оплаты за жилое помещение, коммунальные услуги, услуги связи сотрудник поставщика социальных услуг должен представить получателю социальных услуг квитанции об оплате.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2.16.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2 раз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3" w:name="P4015"/>
            <w:bookmarkEnd w:id="3"/>
            <w:r w:rsidRPr="00E15038">
              <w:rPr>
                <w:rFonts w:asciiTheme="minorHAnsi" w:hAnsiTheme="minorHAnsi" w:cstheme="minorHAnsi"/>
                <w:sz w:val="18"/>
                <w:szCs w:val="18"/>
              </w:rPr>
              <w:t>2.17.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к объектам социальной, инженерной и транспортной инфраструктур</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медицинские организации; учреждения медико-социальной экспертизы; организации социального обслуживания; управления 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продолжительностью не более 2 часов в день оказания услуги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получателям социальных услуг, имеющим стойкие расстройства функции зрения; самостоятельного передвижения;</w:t>
            </w:r>
          </w:p>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 xml:space="preserve">имеющим 2, 3 степень ограничения способности к ориентации, с учетом состояния здоровья получателей социальных услуг, на основании заключения медицинской организации,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(ребенка-инвалида).</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пределах населенного пункта, в котором проживает получатель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Заказ на предоставление социальной услуги получатель социальных услуг должен сделать не </w:t>
            </w:r>
            <w:proofErr w:type="gramStart"/>
            <w:r w:rsidRPr="00E15038">
              <w:rPr>
                <w:rFonts w:asciiTheme="minorHAnsi" w:hAnsiTheme="minorHAnsi" w:cstheme="minorHAnsi"/>
                <w:sz w:val="18"/>
                <w:szCs w:val="18"/>
              </w:rPr>
              <w:t>позднее</w:t>
            </w:r>
            <w:proofErr w:type="gramEnd"/>
            <w:r w:rsidRPr="00E15038">
              <w:rPr>
                <w:rFonts w:asciiTheme="minorHAnsi" w:hAnsiTheme="minorHAnsi" w:cstheme="minorHAnsi"/>
                <w:sz w:val="18"/>
                <w:szCs w:val="18"/>
              </w:rPr>
              <w:t xml:space="preserve"> чем за 2 рабочих дня до предоставления услуги, в случае необходимости предоставления специализированного транспорта в соответствии с </w:t>
            </w:r>
            <w:hyperlink r:id="rId5" w:history="1">
              <w:r w:rsidRPr="00E15038">
                <w:rPr>
                  <w:rFonts w:asciiTheme="minorHAnsi" w:hAnsiTheme="minorHAnsi" w:cstheme="minorHAnsi"/>
                  <w:color w:val="0000FF"/>
                  <w:sz w:val="18"/>
                  <w:szCs w:val="18"/>
                </w:rPr>
                <w:t>постановлением</w:t>
              </w:r>
            </w:hyperlink>
            <w:r w:rsidRPr="00E15038">
              <w:rPr>
                <w:rFonts w:asciiTheme="minorHAnsi" w:hAnsiTheme="minorHAnsi" w:cstheme="minorHAnsi"/>
                <w:sz w:val="18"/>
                <w:szCs w:val="18"/>
              </w:rPr>
              <w:t xml:space="preserve"> Правительства Тюменской области от 27.09.2011 "N 319-п "Об утверждении Положения об организации деятельности служб транспортного обслуживания отдельных категорий граждан в Тюменской области" - не позднее чем за 5 рабочих дней до предоставления услуги.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несовершеннолетним получателям социальных услуг при наличии письменного согласия законного представителя получателя социальных услуг на ее получение.</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bookmarkStart w:id="4" w:name="P4029"/>
            <w:bookmarkEnd w:id="4"/>
            <w:r w:rsidRPr="00E15038">
              <w:rPr>
                <w:rFonts w:asciiTheme="minorHAnsi" w:hAnsiTheme="minorHAnsi" w:cstheme="minorHAnsi"/>
                <w:sz w:val="18"/>
                <w:szCs w:val="18"/>
              </w:rPr>
              <w:t>2.18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организации ритуальных услуг при отсутств</w:t>
            </w:r>
            <w:proofErr w:type="gramStart"/>
            <w:r w:rsidRPr="00E15038">
              <w:rPr>
                <w:rFonts w:asciiTheme="minorHAnsi" w:hAnsiTheme="minorHAnsi" w:cstheme="minorHAnsi"/>
                <w:sz w:val="18"/>
                <w:szCs w:val="18"/>
              </w:rPr>
              <w:t>ии у у</w:t>
            </w:r>
            <w:proofErr w:type="gramEnd"/>
            <w:r w:rsidRPr="00E15038">
              <w:rPr>
                <w:rFonts w:asciiTheme="minorHAnsi" w:hAnsiTheme="minorHAnsi" w:cstheme="minorHAnsi"/>
                <w:sz w:val="18"/>
                <w:szCs w:val="18"/>
              </w:rPr>
              <w:t>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по факту смерти получателя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предоставление получателю социальных услуг ритуальных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 Социально-медицинские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Приобретение за счет средств получателя социальных услуг либо получение по рецептам врачей бесплатно и доставка на дом лекарственных препаратов для медицинского применения и медицинских изделий по заключению врача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Содействие в получении рецептов врача, приобретение и доставка на дом получателю социальных услуг необходимых лекарственных препаратов для медицинского применения и (или) медицинских изделий по заключению врача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 не более 2 раз в неделю.</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приобретаемые лекарственные препараты для медицинского применения и медицинские изделия должны соответствовать срокам годности.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освоении и выполнении посильных физических упражнений по рекомендации врача</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Проведение социально-оздоровительных мероприятий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получателям социальных услуг при наличии рекомендаций врача с учетом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3.4.</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Выполнение процедур, связанных с организацией ухода, наблюдением за состоянием здоровья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Контроль за</w:t>
            </w:r>
            <w:proofErr w:type="gramEnd"/>
            <w:r w:rsidRPr="00E15038">
              <w:rPr>
                <w:rFonts w:asciiTheme="minorHAnsi" w:hAnsiTheme="minorHAnsi" w:cstheme="minorHAnsi"/>
                <w:sz w:val="18"/>
                <w:szCs w:val="18"/>
              </w:rPr>
              <w:t xml:space="preserve">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Систематическое наблюдение осуществляется путем измерения температуры тела, артериального давления.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рамках технологий "Стационар на дому", "Хоспис на дому".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и (или) восстановлению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получателям социальных услуг, нуждающимся в постоянной посторонней помощи, не способным к самообслуживанию в 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должна предоставляться получателю социальных услуг с максимальной аккуратностью и осторожностью без причинения вреда его здоровью.</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3.5.</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получения медицинской помощи</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 содействие в проведении мероприятий, направленных на формирование здорового образа жизни, либо</w:t>
            </w:r>
            <w:proofErr w:type="gramEnd"/>
            <w:r w:rsidRPr="00E15038">
              <w:rPr>
                <w:rFonts w:asciiTheme="minorHAnsi" w:hAnsiTheme="minorHAnsi" w:cstheme="minorHAnsi"/>
                <w:sz w:val="18"/>
                <w:szCs w:val="18"/>
              </w:rPr>
              <w:t xml:space="preserve">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 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способствовать своевременному установлению диагноза и сохранению здоровья.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осуществляется с учетом состояния здоровья получателя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3.6</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в медицинские организации при госпитализации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услуги при плановой госпитализации осуществляется в сроки, согласованные с медицинской организацией</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Дата предоставления услуги согласовывается с сотрудником поставщика социальных услуг не менее чем за 3 дня.</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3.7</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Посещение получателя социальных услуг, находящегося на лечении в стационарных условиях в медицинской организации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Посещение получателя социальных услуг, находящегося на лечении в стационарных условиях в медицинской организации не более 2 раз в неделю, посещение длится не более 30 минут.</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оказание моральной поддержки получателю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в случае, если медицинская организация находится на территории населенного пункта, где обслуживается получатель социальных услуг.</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3.8</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направлении на медико-социальную экспертизу</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Запись на прием к врачу, вызов врача на дом, сбор документов, необходимых для оформления направления на медико-социальную экспертизу;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запись получателя социальных услуг в бюро медико-социальной экспертизы;</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сопровождение получателя социальных услуг в бюро медико-социальной экспертизы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медицинским показаниям.</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Показатели качества - предоставление услуги должно обеспечить возможность прохождения медико-социальной экспертизы в целях установления группы инвалидности, разработки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а также внесение в нее дополнений или изменений.</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3.9</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заключению, выданному медицинской организацией</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либо в рамках технологии "сопровождаемое проживание" - осуществление контроля со стороны сотрудника поставщика социальных услуг за выполнением действий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либо заключением, выданным медицинской организацией.</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bookmarkStart w:id="5" w:name="P4126"/>
            <w:bookmarkEnd w:id="5"/>
            <w:r w:rsidRPr="00E15038">
              <w:rPr>
                <w:rFonts w:asciiTheme="minorHAnsi" w:hAnsiTheme="minorHAnsi" w:cstheme="minorHAnsi"/>
                <w:sz w:val="18"/>
                <w:szCs w:val="18"/>
              </w:rPr>
              <w:t>4. Социально-психологические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4.1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Социально-психологическое консультирование</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Оказание квалифицированной помощи в решении </w:t>
            </w:r>
            <w:proofErr w:type="spellStart"/>
            <w:r w:rsidRPr="00E15038">
              <w:rPr>
                <w:rFonts w:asciiTheme="minorHAnsi" w:hAnsiTheme="minorHAnsi" w:cstheme="minorHAnsi"/>
                <w:sz w:val="18"/>
                <w:szCs w:val="18"/>
              </w:rPr>
              <w:t>внутриличностных</w:t>
            </w:r>
            <w:proofErr w:type="spellEnd"/>
            <w:r w:rsidRPr="00E15038">
              <w:rPr>
                <w:rFonts w:asciiTheme="minorHAnsi" w:hAnsiTheme="minorHAnsi" w:cstheme="minorHAnsi"/>
                <w:sz w:val="18"/>
                <w:szCs w:val="18"/>
              </w:rPr>
              <w:t xml:space="preserve"> проблем, проблем межличностного взаимодействия, предупреждение и преодоление социально-психологических проблем.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предусматривает выявление психологических проблем получателя социальных услуг путем проведения бесед;</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определение объема и видов предполагаемой помощи;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разъяснение получателю социальных услуг сути проблем и определение возможных путей их решения;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1 раза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5. Социально-педагогические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5.1.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2127" w:type="dxa"/>
          </w:tcPr>
          <w:p w:rsidR="0041174C" w:rsidRPr="00E15038" w:rsidRDefault="0041174C">
            <w:pPr>
              <w:pStyle w:val="ConsPlusNormal"/>
              <w:rPr>
                <w:rFonts w:asciiTheme="minorHAnsi" w:hAnsiTheme="minorHAnsi" w:cstheme="minorHAnsi"/>
                <w:sz w:val="18"/>
                <w:szCs w:val="18"/>
              </w:rPr>
            </w:pPr>
            <w:proofErr w:type="gramStart"/>
            <w:r w:rsidRPr="00E15038">
              <w:rPr>
                <w:rFonts w:asciiTheme="minorHAnsi" w:hAnsiTheme="minorHAnsi" w:cstheme="minorHAnsi"/>
                <w:sz w:val="18"/>
                <w:szCs w:val="18"/>
              </w:rPr>
              <w:t>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w:t>
            </w:r>
            <w:proofErr w:type="gramEnd"/>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по мере необходимости.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получение умений и навыков ухода за тяжелобольными гражданами, облегчение эмоционального состояния получателя социальных услуг и его родственников.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оказывается при наличии у получателя социальных услуг родственников или иных представителей, которые могут осуществлять уход.</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оказывается сотрудником поставщика социальных услуг, владеющим теоретическими основами и практическими навыками общего ухода 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6. Социально-трудовые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6.1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Организация помощи в получении профессионального образования и (или) профессионального обучения инвалидами в соответствии с их способностями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получателю социальных услуг, являющемуся инвалидом, в соответствии с индивидуальной программой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xml:space="preserve">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6.2.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инвалидам в трудоустройстве</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получателю социальных услуг, являющемуся инвалидом, информации по вопросам трудоустройства, оказание помощи в постановке на учет в центре занятости населения.</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Показатели качества - предоставление услуги должно способствовать реализации мероприятий профессиональной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Услуга предоставляется получателю социальных услуг, являющемуся инвалидом, на основании рекомендаций индивидуальной программы реабилитации или </w:t>
            </w:r>
            <w:proofErr w:type="spellStart"/>
            <w:r w:rsidRPr="00E15038">
              <w:rPr>
                <w:rFonts w:asciiTheme="minorHAnsi" w:hAnsiTheme="minorHAnsi" w:cstheme="minorHAnsi"/>
                <w:sz w:val="18"/>
                <w:szCs w:val="18"/>
              </w:rPr>
              <w:t>абилитации</w:t>
            </w:r>
            <w:proofErr w:type="spellEnd"/>
            <w:r w:rsidRPr="00E15038">
              <w:rPr>
                <w:rFonts w:asciiTheme="minorHAnsi" w:hAnsiTheme="minorHAnsi" w:cstheme="minorHAnsi"/>
                <w:sz w:val="18"/>
                <w:szCs w:val="18"/>
              </w:rPr>
              <w:t>. При предоставлении социальной услуги сотрудник поставщика социальных услуг взаимодействует с центром занятости населения.</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7. Социально-правовые услуги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7.1.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защите прав и законных интересов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7.2.</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Содействие в получении предусмотренных федеральным законодательством и законодательством Тюменской области мер социальной поддержки</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Предоставление информации по вопросам получения мер социальной поддержки;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содействие в подготовке и направлении в соответствующие органы, организации заявлений и документов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осуществление </w:t>
            </w:r>
            <w:proofErr w:type="gramStart"/>
            <w:r w:rsidRPr="00E15038">
              <w:rPr>
                <w:rFonts w:asciiTheme="minorHAnsi" w:hAnsiTheme="minorHAnsi" w:cstheme="minorHAnsi"/>
                <w:sz w:val="18"/>
                <w:szCs w:val="18"/>
              </w:rPr>
              <w:t>контроля за</w:t>
            </w:r>
            <w:proofErr w:type="gramEnd"/>
            <w:r w:rsidRPr="00E15038">
              <w:rPr>
                <w:rFonts w:asciiTheme="minorHAnsi" w:hAnsiTheme="minorHAnsi" w:cstheme="minorHAnsi"/>
                <w:sz w:val="18"/>
                <w:szCs w:val="18"/>
              </w:rPr>
              <w:t xml:space="preserve"> ходом рассмотрения документов, поданных в органы, организации (при необходимости).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не более 1 раза в месяц.</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Показатель качества - предоставление услуги должно обеспечить получение установленных законодательством мер социальной поддержки.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владеющим соответствующими знаниями.</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7.3.</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Оказание помощи в оформлении и восстановлении документов получателей социальных услуг</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Предоставление информации о порядке восстановления документов, содействие в подготовке и направлении в соответствующие органы, организации заявлений и документов (сведений), необходимых для восстановления документов (при необходимости), осуществление </w:t>
            </w:r>
            <w:proofErr w:type="gramStart"/>
            <w:r w:rsidRPr="00E15038">
              <w:rPr>
                <w:rFonts w:asciiTheme="minorHAnsi" w:hAnsiTheme="minorHAnsi" w:cstheme="minorHAnsi"/>
                <w:sz w:val="18"/>
                <w:szCs w:val="18"/>
              </w:rPr>
              <w:t>контроля за</w:t>
            </w:r>
            <w:proofErr w:type="gramEnd"/>
            <w:r w:rsidRPr="00E15038">
              <w:rPr>
                <w:rFonts w:asciiTheme="minorHAnsi" w:hAnsiTheme="minorHAnsi" w:cstheme="minorHAnsi"/>
                <w:sz w:val="18"/>
                <w:szCs w:val="18"/>
              </w:rPr>
              <w:t xml:space="preserve"> ходом рассмотрения документов, поданных в органы, организации.</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обеспечить надлежащее оформление документов и (или) восстановление документов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tc>
      </w:tr>
      <w:tr w:rsidR="0041174C" w:rsidTr="00E15038">
        <w:tc>
          <w:tcPr>
            <w:tcW w:w="15136" w:type="dxa"/>
            <w:gridSpan w:val="7"/>
          </w:tcPr>
          <w:p w:rsidR="0041174C" w:rsidRPr="00E15038" w:rsidRDefault="0041174C">
            <w:pPr>
              <w:pStyle w:val="ConsPlusNormal"/>
              <w:jc w:val="center"/>
              <w:rPr>
                <w:rFonts w:asciiTheme="minorHAnsi" w:hAnsiTheme="minorHAnsi" w:cstheme="minorHAnsi"/>
                <w:sz w:val="18"/>
                <w:szCs w:val="18"/>
              </w:rPr>
            </w:pPr>
            <w:bookmarkStart w:id="6" w:name="P4201"/>
            <w:bookmarkEnd w:id="6"/>
            <w:r w:rsidRPr="00E15038">
              <w:rPr>
                <w:rFonts w:asciiTheme="minorHAnsi" w:hAnsiTheme="minorHAnsi" w:cstheme="minorHAnsi"/>
                <w:sz w:val="18"/>
                <w:szCs w:val="18"/>
              </w:rPr>
              <w:t>8. Услуги в целях повышения коммуникативного потенциала получателей социальных услуг, имеющих ограничения жизнедеятельности,</w:t>
            </w:r>
          </w:p>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в том числе детей-инвалидов</w:t>
            </w:r>
          </w:p>
        </w:tc>
      </w:tr>
      <w:tr w:rsidR="0041174C" w:rsidTr="00E15038">
        <w:tc>
          <w:tcPr>
            <w:tcW w:w="604" w:type="dxa"/>
          </w:tcPr>
          <w:p w:rsidR="0041174C" w:rsidRPr="00E15038" w:rsidRDefault="0041174C">
            <w:pPr>
              <w:pStyle w:val="ConsPlusNormal"/>
              <w:jc w:val="center"/>
              <w:rPr>
                <w:rFonts w:asciiTheme="minorHAnsi" w:hAnsiTheme="minorHAnsi" w:cstheme="minorHAnsi"/>
                <w:sz w:val="18"/>
                <w:szCs w:val="18"/>
              </w:rPr>
            </w:pPr>
            <w:r w:rsidRPr="00E15038">
              <w:rPr>
                <w:rFonts w:asciiTheme="minorHAnsi" w:hAnsiTheme="minorHAnsi" w:cstheme="minorHAnsi"/>
                <w:sz w:val="18"/>
                <w:szCs w:val="18"/>
              </w:rPr>
              <w:t>8.1.</w:t>
            </w:r>
          </w:p>
        </w:tc>
        <w:tc>
          <w:tcPr>
            <w:tcW w:w="286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Обучение навыкам самообслуживания, персональной сохранности, поведения в быту и общественных местах</w:t>
            </w:r>
          </w:p>
        </w:tc>
        <w:tc>
          <w:tcPr>
            <w:tcW w:w="2127"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Выяснение степени владения навыками самообслуживания, персональной сохранности, поведения в быту и общественных местах; обучение практическим навыкам путем проведения индивидуальных и групповых занятий, оценка усвоения вновь приобретенных навыков.</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Для получателей социальных услуг в рамках технологии "сопровождаемое проживание" - дополнительно проведение консультирования по телефону.</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Услуга предоставляется при наличии у получателя социальных услуг соответствующей потребности.</w:t>
            </w:r>
          </w:p>
        </w:tc>
        <w:tc>
          <w:tcPr>
            <w:tcW w:w="1804"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Срок предоставления услуги устанавливается индивидуально в период действия договора о предоставлении социальных услуг</w:t>
            </w:r>
          </w:p>
        </w:tc>
        <w:tc>
          <w:tcPr>
            <w:tcW w:w="1936"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 xml:space="preserve">Устанавливается уполномоченным органом в соответствии с методическими рекомендациями по расчету </w:t>
            </w:r>
            <w:proofErr w:type="spellStart"/>
            <w:r w:rsidRPr="00E15038">
              <w:rPr>
                <w:rFonts w:asciiTheme="minorHAnsi" w:hAnsiTheme="minorHAnsi" w:cstheme="minorHAnsi"/>
                <w:sz w:val="18"/>
                <w:szCs w:val="18"/>
              </w:rPr>
              <w:t>подушевых</w:t>
            </w:r>
            <w:proofErr w:type="spellEnd"/>
            <w:r w:rsidRPr="00E15038">
              <w:rPr>
                <w:rFonts w:asciiTheme="minorHAnsi" w:hAnsiTheme="minorHAnsi" w:cstheme="minorHAnsi"/>
                <w:sz w:val="18"/>
                <w:szCs w:val="18"/>
              </w:rPr>
              <w:t xml:space="preserve"> нормативов финансирования социальных услуг, утвержденных Правительством Российской Федерации</w:t>
            </w:r>
          </w:p>
        </w:tc>
        <w:tc>
          <w:tcPr>
            <w:tcW w:w="2800"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Оценка результатов - удовлетворенность качеством предоставляемой услуги, отсутствие обоснованных жалоб.</w:t>
            </w:r>
          </w:p>
        </w:tc>
        <w:tc>
          <w:tcPr>
            <w:tcW w:w="3005" w:type="dxa"/>
          </w:tcPr>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учитываются возраст, физическое и психическое состояние, индивидуальные особенности получателя социальных услуг.</w:t>
            </w:r>
          </w:p>
          <w:p w:rsidR="0041174C" w:rsidRPr="00E15038" w:rsidRDefault="0041174C">
            <w:pPr>
              <w:pStyle w:val="ConsPlusNormal"/>
              <w:rPr>
                <w:rFonts w:asciiTheme="minorHAnsi" w:hAnsiTheme="minorHAnsi" w:cstheme="minorHAnsi"/>
                <w:sz w:val="18"/>
                <w:szCs w:val="18"/>
              </w:rPr>
            </w:pPr>
            <w:r w:rsidRPr="00E15038">
              <w:rPr>
                <w:rFonts w:asciiTheme="minorHAnsi" w:hAnsiTheme="minorHAnsi" w:cstheme="minorHAnsi"/>
                <w:sz w:val="18"/>
                <w:szCs w:val="18"/>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41174C" w:rsidRDefault="0041174C">
      <w:pPr>
        <w:sectPr w:rsidR="0041174C" w:rsidSect="00E15038">
          <w:pgSz w:w="16838" w:h="11905" w:orient="landscape"/>
          <w:pgMar w:top="851" w:right="1134" w:bottom="1701" w:left="1134" w:header="0" w:footer="0" w:gutter="0"/>
          <w:cols w:space="720"/>
        </w:sectPr>
      </w:pPr>
    </w:p>
    <w:p w:rsidR="0041174C" w:rsidRDefault="0041174C">
      <w:pPr>
        <w:pStyle w:val="ConsPlusNormal"/>
        <w:jc w:val="both"/>
      </w:pPr>
    </w:p>
    <w:p w:rsidR="0041174C" w:rsidRDefault="0041174C">
      <w:pPr>
        <w:pStyle w:val="ConsPlusNormal"/>
        <w:jc w:val="both"/>
      </w:pPr>
    </w:p>
    <w:sectPr w:rsidR="0041174C" w:rsidSect="00E15038">
      <w:pgSz w:w="16838" w:h="11905" w:orient="landscape"/>
      <w:pgMar w:top="851" w:right="1134" w:bottom="1701"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74C"/>
    <w:rsid w:val="0041174C"/>
    <w:rsid w:val="00491F9F"/>
    <w:rsid w:val="006240C7"/>
    <w:rsid w:val="006F2457"/>
    <w:rsid w:val="00945467"/>
    <w:rsid w:val="00AE194C"/>
    <w:rsid w:val="00C00E9D"/>
    <w:rsid w:val="00D8220D"/>
    <w:rsid w:val="00E15038"/>
    <w:rsid w:val="00FA6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9BF8DA1C26EB4371D374C7D5D57EB21E43400357306AB551C5C19E7422F8A31D34A0FF68428E85EE628D44D636273B44W5G5H" TargetMode="External"/><Relationship Id="rId4" Type="http://schemas.openxmlformats.org/officeDocument/2006/relationships/hyperlink" Target="consultantplus://offline/ref=569BF8DA1C26EB4371D374C7D5D57EB21E43400357306AB551C5C19E7422F8A31D34A0FF68428E85EE628D44D636273B44W5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10403</Words>
  <Characters>59298</Characters>
  <Application>Microsoft Office Word</Application>
  <DocSecurity>0</DocSecurity>
  <Lines>494</Lines>
  <Paragraphs>139</Paragraphs>
  <ScaleCrop>false</ScaleCrop>
  <Company/>
  <LinksUpToDate>false</LinksUpToDate>
  <CharactersWithSpaces>69562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Руслан</cp:lastModifiedBy>
  <cp:revision>5</cp:revision>
  <dcterms:created xsi:type="dcterms:W3CDTF">2019-06-04T07:06:00Z</dcterms:created>
  <dcterms:modified xsi:type="dcterms:W3CDTF">2021-10-21T05:00:00Z</dcterms:modified>
</cp:coreProperties>
</file>