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4C" w:rsidRDefault="0041174C">
      <w:pPr>
        <w:pStyle w:val="ConsPlusNormal"/>
        <w:jc w:val="right"/>
        <w:outlineLvl w:val="3"/>
      </w:pPr>
      <w:r>
        <w:t>Приложение</w:t>
      </w:r>
    </w:p>
    <w:p w:rsidR="0041174C" w:rsidRDefault="0041174C">
      <w:pPr>
        <w:pStyle w:val="ConsPlusNormal"/>
        <w:jc w:val="right"/>
      </w:pPr>
      <w:r>
        <w:t>к подразделу 3 раздела 2</w:t>
      </w:r>
    </w:p>
    <w:p w:rsidR="0041174C" w:rsidRDefault="0041174C">
      <w:pPr>
        <w:pStyle w:val="ConsPlusNormal"/>
        <w:jc w:val="both"/>
      </w:pPr>
    </w:p>
    <w:p w:rsidR="0041174C" w:rsidRDefault="0041174C">
      <w:pPr>
        <w:pStyle w:val="ConsPlusTitle"/>
        <w:jc w:val="center"/>
      </w:pPr>
      <w:r>
        <w:t>СТАНДАРТЫ</w:t>
      </w:r>
    </w:p>
    <w:p w:rsidR="0041174C" w:rsidRDefault="0041174C">
      <w:pPr>
        <w:pStyle w:val="ConsPlusTitle"/>
        <w:jc w:val="center"/>
      </w:pPr>
      <w:r>
        <w:t>СОЦИАЛЬНЫХ УСЛУГ, ПРЕДОСТАВЛЯЕМЫХ ПОЛУЧАТЕЛЯМ СОЦИАЛЬНЫХ</w:t>
      </w:r>
    </w:p>
    <w:p w:rsidR="0041174C" w:rsidRDefault="0041174C">
      <w:pPr>
        <w:pStyle w:val="ConsPlusTitle"/>
        <w:jc w:val="center"/>
      </w:pPr>
      <w:r>
        <w:t>УСЛУГ В СТАЦИОНАРНОЙ ФОРМЕ СОЦИАЛЬНОГО ОБСЛУЖИВАНИЯ ЦЕНТРАМИ</w:t>
      </w:r>
    </w:p>
    <w:p w:rsidR="0041174C" w:rsidRDefault="0041174C">
      <w:pPr>
        <w:pStyle w:val="ConsPlusTitle"/>
        <w:jc w:val="center"/>
      </w:pPr>
      <w:r>
        <w:t>(КОМПЛЕКСНЫМИ ЦЕНТРАМИ) СОЦИАЛЬНОГО ОБСЛУЖИВАНИЯ НАСЕЛЕНИЯ,</w:t>
      </w:r>
    </w:p>
    <w:p w:rsidR="0041174C" w:rsidRDefault="0041174C">
      <w:pPr>
        <w:pStyle w:val="ConsPlusTitle"/>
        <w:jc w:val="center"/>
      </w:pPr>
      <w:r>
        <w:t>ИМЕЮЩИМИ В СВОЕЙ СТРУКТУРЕ ОТДЕЛЕНИЯ МИЛОСЕРДИЯ, И ДРУГИМИ</w:t>
      </w:r>
    </w:p>
    <w:p w:rsidR="0041174C" w:rsidRDefault="0041174C">
      <w:pPr>
        <w:pStyle w:val="ConsPlusTitle"/>
        <w:jc w:val="center"/>
      </w:pPr>
      <w:r>
        <w:t xml:space="preserve">ЮРИДИЧЕСКИМИ ЛИЦАМИ НЕЗАВИСИМО ОТ ИХ </w:t>
      </w:r>
      <w:proofErr w:type="gramStart"/>
      <w:r>
        <w:t>ОРГАНИЗАЦИОННО-ПРАВОВОЙ</w:t>
      </w:r>
      <w:proofErr w:type="gramEnd"/>
    </w:p>
    <w:p w:rsidR="0041174C" w:rsidRDefault="0041174C">
      <w:pPr>
        <w:pStyle w:val="ConsPlusTitle"/>
        <w:jc w:val="center"/>
      </w:pPr>
      <w:r>
        <w:t>ФОРМЫ И (ИЛИ) ИНДИВИДУАЛЬНЫМИ ПРЕДПРИНИМАТЕЛЯМИ,</w:t>
      </w:r>
    </w:p>
    <w:p w:rsidR="0041174C" w:rsidRDefault="0041174C">
      <w:pPr>
        <w:pStyle w:val="ConsPlusTitle"/>
        <w:jc w:val="center"/>
      </w:pPr>
      <w:proofErr w:type="gramStart"/>
      <w:r>
        <w:t>ОСУЩЕСТВЛЯЮЩИМИ</w:t>
      </w:r>
      <w:proofErr w:type="gramEnd"/>
      <w:r>
        <w:t xml:space="preserve"> ДЕЯТЕЛЬНОСТЬ, АНАЛОГИЧНУЮ ДЕЯТЕЛЬНОСТИ</w:t>
      </w:r>
    </w:p>
    <w:p w:rsidR="0041174C" w:rsidRDefault="0041174C">
      <w:pPr>
        <w:pStyle w:val="ConsPlusTitle"/>
        <w:jc w:val="center"/>
      </w:pPr>
      <w:r>
        <w:t>УКАЗАННОЙ ОРГАНИЗАЦИИ</w:t>
      </w:r>
    </w:p>
    <w:p w:rsidR="0041174C" w:rsidRDefault="0041174C">
      <w:pPr>
        <w:pStyle w:val="ConsPlusNormal"/>
        <w:jc w:val="both"/>
      </w:pPr>
    </w:p>
    <w:tbl>
      <w:tblPr>
        <w:tblW w:w="16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2697"/>
        <w:gridCol w:w="2835"/>
        <w:gridCol w:w="3118"/>
        <w:gridCol w:w="1936"/>
        <w:gridCol w:w="3002"/>
        <w:gridCol w:w="2292"/>
      </w:tblGrid>
      <w:tr w:rsidR="0041174C" w:rsidTr="006F151C">
        <w:tc>
          <w:tcPr>
            <w:tcW w:w="484" w:type="dxa"/>
          </w:tcPr>
          <w:p w:rsidR="0041174C" w:rsidRDefault="0041174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97" w:type="dxa"/>
          </w:tcPr>
          <w:p w:rsidR="0041174C" w:rsidRPr="006F151C" w:rsidRDefault="0041174C">
            <w:pPr>
              <w:pStyle w:val="ConsPlusNormal"/>
              <w:jc w:val="center"/>
              <w:rPr>
                <w:sz w:val="18"/>
                <w:szCs w:val="18"/>
              </w:rPr>
            </w:pPr>
            <w:r w:rsidRPr="006F151C">
              <w:rPr>
                <w:sz w:val="18"/>
                <w:szCs w:val="18"/>
              </w:rPr>
              <w:t>Наименование социальной услуги</w:t>
            </w:r>
          </w:p>
        </w:tc>
        <w:tc>
          <w:tcPr>
            <w:tcW w:w="2835" w:type="dxa"/>
          </w:tcPr>
          <w:p w:rsidR="0041174C" w:rsidRPr="006F151C" w:rsidRDefault="0041174C">
            <w:pPr>
              <w:pStyle w:val="ConsPlusNormal"/>
              <w:jc w:val="center"/>
              <w:rPr>
                <w:sz w:val="18"/>
                <w:szCs w:val="18"/>
              </w:rPr>
            </w:pPr>
            <w:r w:rsidRPr="006F151C">
              <w:rPr>
                <w:sz w:val="18"/>
                <w:szCs w:val="18"/>
              </w:rPr>
              <w:t>Описание социальной услуги, в том числе ее объем</w:t>
            </w:r>
          </w:p>
        </w:tc>
        <w:tc>
          <w:tcPr>
            <w:tcW w:w="3118" w:type="dxa"/>
          </w:tcPr>
          <w:p w:rsidR="0041174C" w:rsidRPr="006F151C" w:rsidRDefault="0041174C">
            <w:pPr>
              <w:pStyle w:val="ConsPlusNormal"/>
              <w:jc w:val="center"/>
              <w:rPr>
                <w:sz w:val="18"/>
                <w:szCs w:val="18"/>
              </w:rPr>
            </w:pPr>
            <w:r w:rsidRPr="006F151C">
              <w:rPr>
                <w:sz w:val="18"/>
                <w:szCs w:val="18"/>
              </w:rPr>
              <w:t>Сроки предоставления социальной услуги</w:t>
            </w:r>
          </w:p>
        </w:tc>
        <w:tc>
          <w:tcPr>
            <w:tcW w:w="1936" w:type="dxa"/>
          </w:tcPr>
          <w:p w:rsidR="0041174C" w:rsidRPr="006F151C" w:rsidRDefault="0041174C">
            <w:pPr>
              <w:pStyle w:val="ConsPlusNormal"/>
              <w:jc w:val="center"/>
              <w:rPr>
                <w:sz w:val="18"/>
                <w:szCs w:val="18"/>
              </w:rPr>
            </w:pPr>
            <w:proofErr w:type="spellStart"/>
            <w:r w:rsidRPr="006F151C">
              <w:rPr>
                <w:sz w:val="18"/>
                <w:szCs w:val="18"/>
              </w:rPr>
              <w:t>Подушевой</w:t>
            </w:r>
            <w:proofErr w:type="spellEnd"/>
            <w:r w:rsidRPr="006F151C">
              <w:rPr>
                <w:sz w:val="18"/>
                <w:szCs w:val="18"/>
              </w:rPr>
              <w:t xml:space="preserve"> норматив финансирования социальной услуги</w:t>
            </w:r>
          </w:p>
        </w:tc>
        <w:tc>
          <w:tcPr>
            <w:tcW w:w="3002" w:type="dxa"/>
          </w:tcPr>
          <w:p w:rsidR="0041174C" w:rsidRPr="006F151C" w:rsidRDefault="0041174C">
            <w:pPr>
              <w:pStyle w:val="ConsPlusNormal"/>
              <w:jc w:val="center"/>
              <w:rPr>
                <w:sz w:val="18"/>
                <w:szCs w:val="18"/>
              </w:rPr>
            </w:pPr>
            <w:r w:rsidRPr="006F151C">
              <w:rPr>
                <w:sz w:val="18"/>
                <w:szCs w:val="18"/>
              </w:rPr>
              <w:t>Показатели качества и оценка результатов предоставления социальной услуги</w:t>
            </w:r>
          </w:p>
        </w:tc>
        <w:tc>
          <w:tcPr>
            <w:tcW w:w="2292" w:type="dxa"/>
          </w:tcPr>
          <w:p w:rsidR="0041174C" w:rsidRPr="006F151C" w:rsidRDefault="0041174C">
            <w:pPr>
              <w:pStyle w:val="ConsPlusNormal"/>
              <w:jc w:val="center"/>
              <w:rPr>
                <w:sz w:val="18"/>
                <w:szCs w:val="18"/>
              </w:rPr>
            </w:pPr>
            <w:r w:rsidRPr="006F151C">
              <w:rPr>
                <w:sz w:val="18"/>
                <w:szCs w:val="18"/>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41174C" w:rsidTr="006F151C">
        <w:tc>
          <w:tcPr>
            <w:tcW w:w="16364" w:type="dxa"/>
            <w:gridSpan w:val="7"/>
          </w:tcPr>
          <w:p w:rsidR="0041174C" w:rsidRPr="006F151C" w:rsidRDefault="0041174C">
            <w:pPr>
              <w:pStyle w:val="ConsPlusNormal"/>
              <w:jc w:val="center"/>
              <w:rPr>
                <w:sz w:val="18"/>
                <w:szCs w:val="18"/>
              </w:rPr>
            </w:pPr>
            <w:proofErr w:type="gramStart"/>
            <w:r w:rsidRPr="006F151C">
              <w:rPr>
                <w:sz w:val="18"/>
                <w:szCs w:val="18"/>
              </w:rPr>
              <w:t>Предоставление социального обслуживания получателям социальных услуг в стационарной форме центрами (комплексными центрами) социального обслуживания населения, имеющими в своей структуре отделения милосердия,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w:t>
            </w:r>
            <w:proofErr w:type="gramEnd"/>
            <w:r w:rsidRPr="006F151C">
              <w:rPr>
                <w:sz w:val="18"/>
                <w:szCs w:val="18"/>
              </w:rPr>
              <w:t xml:space="preserve"> потенциала получателей социальных услуг, имеющих ограничения жизнедеятельности, в том числе детей-инвалидов:</w:t>
            </w:r>
          </w:p>
        </w:tc>
      </w:tr>
      <w:tr w:rsidR="0041174C" w:rsidTr="006F151C">
        <w:tc>
          <w:tcPr>
            <w:tcW w:w="484" w:type="dxa"/>
          </w:tcPr>
          <w:p w:rsidR="0041174C" w:rsidRDefault="0041174C">
            <w:pPr>
              <w:pStyle w:val="ConsPlusNormal"/>
            </w:pPr>
          </w:p>
        </w:tc>
        <w:tc>
          <w:tcPr>
            <w:tcW w:w="15880" w:type="dxa"/>
            <w:gridSpan w:val="6"/>
          </w:tcPr>
          <w:p w:rsidR="0041174C" w:rsidRPr="006F151C" w:rsidRDefault="0041174C">
            <w:pPr>
              <w:pStyle w:val="ConsPlusNormal"/>
              <w:jc w:val="center"/>
              <w:rPr>
                <w:sz w:val="18"/>
                <w:szCs w:val="18"/>
              </w:rPr>
            </w:pPr>
            <w:r w:rsidRPr="006F151C">
              <w:rPr>
                <w:sz w:val="18"/>
                <w:szCs w:val="18"/>
              </w:rPr>
              <w:t>1. Социально-бытовые услуги</w:t>
            </w:r>
          </w:p>
        </w:tc>
      </w:tr>
      <w:tr w:rsidR="0041174C" w:rsidTr="006F151C">
        <w:tc>
          <w:tcPr>
            <w:tcW w:w="484" w:type="dxa"/>
          </w:tcPr>
          <w:p w:rsidR="0041174C" w:rsidRDefault="0041174C">
            <w:pPr>
              <w:pStyle w:val="ConsPlusNormal"/>
              <w:jc w:val="center"/>
            </w:pPr>
            <w:r>
              <w:t>1.1</w:t>
            </w:r>
          </w:p>
        </w:tc>
        <w:tc>
          <w:tcPr>
            <w:tcW w:w="2697" w:type="dxa"/>
          </w:tcPr>
          <w:p w:rsidR="0041174C" w:rsidRPr="006F151C" w:rsidRDefault="0041174C">
            <w:pPr>
              <w:pStyle w:val="ConsPlusNormal"/>
              <w:rPr>
                <w:sz w:val="18"/>
                <w:szCs w:val="18"/>
              </w:rPr>
            </w:pPr>
            <w:r w:rsidRPr="006F151C">
              <w:rPr>
                <w:sz w:val="18"/>
                <w:szCs w:val="18"/>
              </w:rPr>
              <w:t>Предоставление площади жилых помещений в соответствии с нормативами, утвержденными уполномоченным органом</w:t>
            </w:r>
          </w:p>
        </w:tc>
        <w:tc>
          <w:tcPr>
            <w:tcW w:w="2835" w:type="dxa"/>
          </w:tcPr>
          <w:p w:rsidR="0041174C" w:rsidRPr="006F151C" w:rsidRDefault="0041174C">
            <w:pPr>
              <w:pStyle w:val="ConsPlusNormal"/>
              <w:rPr>
                <w:sz w:val="18"/>
                <w:szCs w:val="18"/>
              </w:rPr>
            </w:pPr>
            <w:r w:rsidRPr="006F151C">
              <w:rPr>
                <w:sz w:val="18"/>
                <w:szCs w:val="18"/>
              </w:rPr>
              <w:t>Предоставление площади жилых помещений в объеме согласно нормативам, утвержденным Департаментом, оборудованных мебелью.</w:t>
            </w:r>
          </w:p>
          <w:p w:rsidR="0041174C" w:rsidRPr="006F151C" w:rsidRDefault="0041174C">
            <w:pPr>
              <w:pStyle w:val="ConsPlusNormal"/>
              <w:rPr>
                <w:sz w:val="18"/>
                <w:szCs w:val="18"/>
              </w:rPr>
            </w:pPr>
            <w:r w:rsidRPr="006F151C">
              <w:rPr>
                <w:sz w:val="18"/>
                <w:szCs w:val="18"/>
              </w:rP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tc>
        <w:tc>
          <w:tcPr>
            <w:tcW w:w="3118" w:type="dxa"/>
          </w:tcPr>
          <w:p w:rsidR="0041174C" w:rsidRPr="006F151C" w:rsidRDefault="0041174C">
            <w:pPr>
              <w:pStyle w:val="ConsPlusNormal"/>
              <w:rPr>
                <w:sz w:val="18"/>
                <w:szCs w:val="18"/>
              </w:rPr>
            </w:pPr>
            <w:r w:rsidRPr="006F151C">
              <w:rPr>
                <w:sz w:val="18"/>
                <w:szCs w:val="18"/>
              </w:rPr>
              <w:t>Круглосуточно в период действия договора о предоставлении социальных услуг</w:t>
            </w:r>
          </w:p>
        </w:tc>
        <w:tc>
          <w:tcPr>
            <w:tcW w:w="1936" w:type="dxa"/>
          </w:tcPr>
          <w:p w:rsidR="0041174C" w:rsidRPr="006F151C" w:rsidRDefault="0041174C">
            <w:pPr>
              <w:pStyle w:val="ConsPlusNormal"/>
              <w:rPr>
                <w:sz w:val="18"/>
                <w:szCs w:val="18"/>
              </w:rPr>
            </w:pPr>
            <w:r w:rsidRPr="006F151C">
              <w:rPr>
                <w:sz w:val="18"/>
                <w:szCs w:val="18"/>
              </w:rPr>
              <w:t xml:space="preserve">Устанавливается уполномоченным органом в соответствии с методическими рекомендациями по расчету </w:t>
            </w:r>
            <w:proofErr w:type="spellStart"/>
            <w:r w:rsidRPr="006F151C">
              <w:rPr>
                <w:sz w:val="18"/>
                <w:szCs w:val="18"/>
              </w:rPr>
              <w:t>подушевых</w:t>
            </w:r>
            <w:proofErr w:type="spellEnd"/>
            <w:r w:rsidRPr="006F151C">
              <w:rPr>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sz w:val="18"/>
                <w:szCs w:val="18"/>
              </w:rPr>
            </w:pPr>
            <w:r w:rsidRPr="006F151C">
              <w:rPr>
                <w:sz w:val="18"/>
                <w:szCs w:val="18"/>
              </w:rPr>
              <w:t>Показатели качества - жилая площадь,</w:t>
            </w:r>
          </w:p>
          <w:p w:rsidR="0041174C" w:rsidRPr="006F151C" w:rsidRDefault="0041174C">
            <w:pPr>
              <w:pStyle w:val="ConsPlusNormal"/>
              <w:rPr>
                <w:sz w:val="18"/>
                <w:szCs w:val="18"/>
              </w:rPr>
            </w:pPr>
            <w:r w:rsidRPr="006F151C">
              <w:rPr>
                <w:sz w:val="18"/>
                <w:szCs w:val="18"/>
              </w:rPr>
              <w:t>оборудованная мебелью, должна соответствовать санитарно-эпидемиологическим требованиям, отвечать требованиям безопасности, в том числе противопожарной, обеспечивать комфортность и удобство проживания, доступность для инвалидов.</w:t>
            </w:r>
          </w:p>
          <w:p w:rsidR="0041174C" w:rsidRPr="006F151C" w:rsidRDefault="0041174C">
            <w:pPr>
              <w:pStyle w:val="ConsPlusNormal"/>
              <w:rPr>
                <w:sz w:val="18"/>
                <w:szCs w:val="18"/>
              </w:rPr>
            </w:pPr>
            <w:r w:rsidRPr="006F151C">
              <w:rPr>
                <w:sz w:val="18"/>
                <w:szCs w:val="18"/>
              </w:rP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rsidR="0041174C" w:rsidRPr="006F151C" w:rsidRDefault="0041174C">
            <w:pPr>
              <w:pStyle w:val="ConsPlusNormal"/>
              <w:rPr>
                <w:sz w:val="18"/>
                <w:szCs w:val="18"/>
              </w:rPr>
            </w:pPr>
            <w:r w:rsidRPr="006F151C">
              <w:rPr>
                <w:sz w:val="18"/>
                <w:szCs w:val="18"/>
              </w:rPr>
              <w:lastRenderedPageBreak/>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sz w:val="18"/>
                <w:szCs w:val="18"/>
              </w:rPr>
            </w:pPr>
            <w:r w:rsidRPr="006F151C">
              <w:rPr>
                <w:sz w:val="18"/>
                <w:szCs w:val="18"/>
              </w:rPr>
              <w:lastRenderedPageBreak/>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rsidR="0041174C" w:rsidRPr="006F151C" w:rsidRDefault="0041174C">
            <w:pPr>
              <w:pStyle w:val="ConsPlusNormal"/>
              <w:rPr>
                <w:sz w:val="18"/>
                <w:szCs w:val="18"/>
              </w:rPr>
            </w:pPr>
            <w:r w:rsidRPr="006F151C">
              <w:rPr>
                <w:sz w:val="18"/>
                <w:szCs w:val="18"/>
              </w:rPr>
              <w:t xml:space="preserve">Жилые комнаты оборудуются мебелью в соответствии с санитарно-эпидемиологическими требованиями и с учетом </w:t>
            </w:r>
            <w:r w:rsidRPr="006F151C">
              <w:rPr>
                <w:sz w:val="18"/>
                <w:szCs w:val="18"/>
              </w:rPr>
              <w:lastRenderedPageBreak/>
              <w:t>состояния здоровья получателя социальных услуг.</w:t>
            </w:r>
          </w:p>
        </w:tc>
      </w:tr>
      <w:tr w:rsidR="0041174C" w:rsidTr="006F151C">
        <w:tc>
          <w:tcPr>
            <w:tcW w:w="484" w:type="dxa"/>
          </w:tcPr>
          <w:p w:rsidR="0041174C" w:rsidRDefault="0041174C">
            <w:pPr>
              <w:pStyle w:val="ConsPlusNormal"/>
              <w:jc w:val="center"/>
            </w:pPr>
            <w:r>
              <w:lastRenderedPageBreak/>
              <w:t>1.2</w:t>
            </w:r>
          </w:p>
        </w:tc>
        <w:tc>
          <w:tcPr>
            <w:tcW w:w="2697" w:type="dxa"/>
          </w:tcPr>
          <w:p w:rsidR="0041174C" w:rsidRPr="006F151C" w:rsidRDefault="0041174C">
            <w:pPr>
              <w:pStyle w:val="ConsPlusNormal"/>
              <w:rPr>
                <w:sz w:val="18"/>
                <w:szCs w:val="18"/>
              </w:rPr>
            </w:pPr>
            <w:r w:rsidRPr="006F151C">
              <w:rPr>
                <w:sz w:val="18"/>
                <w:szCs w:val="18"/>
              </w:rPr>
              <w:t>Обеспечение питанием в соответствии с нормами, утвержденными уполномоченным органом</w:t>
            </w:r>
          </w:p>
        </w:tc>
        <w:tc>
          <w:tcPr>
            <w:tcW w:w="2835" w:type="dxa"/>
          </w:tcPr>
          <w:p w:rsidR="0041174C" w:rsidRPr="006F151C" w:rsidRDefault="0041174C">
            <w:pPr>
              <w:pStyle w:val="ConsPlusNormal"/>
              <w:rPr>
                <w:sz w:val="18"/>
                <w:szCs w:val="18"/>
              </w:rPr>
            </w:pPr>
            <w:r w:rsidRPr="006F151C">
              <w:rPr>
                <w:sz w:val="18"/>
                <w:szCs w:val="18"/>
              </w:rPr>
              <w:t>Обеспечение потребности получателя социальных услуг в полноценном и сбалансированном питании, в том числе диетическом питании, согласно нормам, утвержденным Департаментом.</w:t>
            </w:r>
          </w:p>
          <w:p w:rsidR="0041174C" w:rsidRPr="006F151C" w:rsidRDefault="0041174C">
            <w:pPr>
              <w:pStyle w:val="ConsPlusNormal"/>
              <w:rPr>
                <w:sz w:val="18"/>
                <w:szCs w:val="18"/>
              </w:rPr>
            </w:pPr>
            <w:r w:rsidRPr="006F151C">
              <w:rPr>
                <w:sz w:val="18"/>
                <w:szCs w:val="18"/>
              </w:rPr>
              <w:t>Услуга включает приготовление и подачу пищи.</w:t>
            </w:r>
          </w:p>
          <w:p w:rsidR="0041174C" w:rsidRPr="006F151C" w:rsidRDefault="0041174C">
            <w:pPr>
              <w:pStyle w:val="ConsPlusNormal"/>
              <w:rPr>
                <w:sz w:val="18"/>
                <w:szCs w:val="18"/>
              </w:rPr>
            </w:pPr>
            <w:r w:rsidRPr="006F151C">
              <w:rPr>
                <w:sz w:val="18"/>
                <w:szCs w:val="18"/>
              </w:rPr>
              <w:t xml:space="preserve">Гражданам, указанным в </w:t>
            </w:r>
            <w:hyperlink w:anchor="P1091" w:history="1">
              <w:r w:rsidRPr="006F151C">
                <w:rPr>
                  <w:color w:val="0000FF"/>
                  <w:sz w:val="18"/>
                  <w:szCs w:val="18"/>
                </w:rPr>
                <w:t>подпункте "а" пункта 3.1 главы 3</w:t>
              </w:r>
            </w:hyperlink>
            <w:r w:rsidRPr="006F151C">
              <w:rPr>
                <w:sz w:val="18"/>
                <w:szCs w:val="18"/>
              </w:rPr>
              <w:t xml:space="preserve"> настоящего подраздела, услуга предоставляется в объеме 50% стоимости продуктов питания.</w:t>
            </w:r>
          </w:p>
        </w:tc>
        <w:tc>
          <w:tcPr>
            <w:tcW w:w="3118" w:type="dxa"/>
          </w:tcPr>
          <w:p w:rsidR="0041174C" w:rsidRPr="006F151C" w:rsidRDefault="0041174C">
            <w:pPr>
              <w:pStyle w:val="ConsPlusNormal"/>
              <w:rPr>
                <w:sz w:val="18"/>
                <w:szCs w:val="18"/>
              </w:rPr>
            </w:pPr>
            <w:r w:rsidRPr="006F151C">
              <w:rPr>
                <w:sz w:val="18"/>
                <w:szCs w:val="18"/>
              </w:rPr>
              <w:t>В соответствии с санитарно-эпидемиологическими требованиями и режимом питания, установленным поставщиком социальных услуг в период действия договора о предоставлении социальных услуг.</w:t>
            </w:r>
          </w:p>
        </w:tc>
        <w:tc>
          <w:tcPr>
            <w:tcW w:w="1936" w:type="dxa"/>
          </w:tcPr>
          <w:p w:rsidR="0041174C" w:rsidRPr="006F151C" w:rsidRDefault="0041174C">
            <w:pPr>
              <w:pStyle w:val="ConsPlusNormal"/>
              <w:rPr>
                <w:sz w:val="18"/>
                <w:szCs w:val="18"/>
              </w:rPr>
            </w:pPr>
            <w:r w:rsidRPr="006F151C">
              <w:rPr>
                <w:sz w:val="18"/>
                <w:szCs w:val="18"/>
              </w:rPr>
              <w:t xml:space="preserve">Устанавливается уполномоченным органом в соответствии с методическими рекомендациями по расчету </w:t>
            </w:r>
            <w:proofErr w:type="spellStart"/>
            <w:r w:rsidRPr="006F151C">
              <w:rPr>
                <w:sz w:val="18"/>
                <w:szCs w:val="18"/>
              </w:rPr>
              <w:t>подушевых</w:t>
            </w:r>
            <w:proofErr w:type="spellEnd"/>
            <w:r w:rsidRPr="006F151C">
              <w:rPr>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sz w:val="18"/>
                <w:szCs w:val="18"/>
              </w:rPr>
            </w:pPr>
            <w:r w:rsidRPr="006F151C">
              <w:rPr>
                <w:sz w:val="18"/>
                <w:szCs w:val="18"/>
              </w:rPr>
              <w:t>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w:t>
            </w:r>
          </w:p>
          <w:p w:rsidR="0041174C" w:rsidRPr="006F151C" w:rsidRDefault="0041174C">
            <w:pPr>
              <w:pStyle w:val="ConsPlusNormal"/>
              <w:rPr>
                <w:sz w:val="18"/>
                <w:szCs w:val="18"/>
              </w:rPr>
            </w:pPr>
            <w:r w:rsidRPr="006F151C">
              <w:rPr>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sz w:val="18"/>
                <w:szCs w:val="18"/>
              </w:rPr>
            </w:pPr>
            <w:r w:rsidRPr="006F151C">
              <w:rPr>
                <w:sz w:val="18"/>
                <w:szCs w:val="18"/>
              </w:rPr>
              <w:t>Услуга предоставляется в обеденном зале пищеблока поставщика социальных услуг; в случае необходимости - в комнате получателя социальных услуг.</w:t>
            </w:r>
          </w:p>
          <w:p w:rsidR="0041174C" w:rsidRPr="006F151C" w:rsidRDefault="0041174C">
            <w:pPr>
              <w:pStyle w:val="ConsPlusNormal"/>
              <w:rPr>
                <w:sz w:val="18"/>
                <w:szCs w:val="18"/>
              </w:rPr>
            </w:pPr>
            <w:r w:rsidRPr="006F151C">
              <w:rPr>
                <w:sz w:val="18"/>
                <w:szCs w:val="18"/>
              </w:rPr>
              <w:t>Получателю социальных услуг, неспособному принимать пищу самостоятельно, сотрудником поставщика социальных услуг оказывается помощь.</w:t>
            </w:r>
          </w:p>
          <w:p w:rsidR="0041174C" w:rsidRPr="006F151C" w:rsidRDefault="0041174C">
            <w:pPr>
              <w:pStyle w:val="ConsPlusNormal"/>
              <w:rPr>
                <w:sz w:val="18"/>
                <w:szCs w:val="18"/>
              </w:rPr>
            </w:pPr>
            <w:r w:rsidRPr="006F151C">
              <w:rPr>
                <w:sz w:val="18"/>
                <w:szCs w:val="18"/>
              </w:rP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t>1.3</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Обеспечение мягким инвентарем в соответствии с нормативами, утвержденными уполномоченным органом</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Обеспечение постельными принадлежностями, постельным бельем и полотенцами согласно нормативам, утвержденным Департаментом.</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В период действия договора о предоставлении социальных услуг</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требованиям.</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Мягкий инвентарь должен быть предоставлен в пользование в чистом виде, с учетом срока износа.</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t>1.4</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Оказание услуг индивидуально-</w:t>
            </w:r>
            <w:r w:rsidRPr="006F151C">
              <w:rPr>
                <w:rFonts w:asciiTheme="minorHAnsi" w:hAnsiTheme="minorHAnsi" w:cstheme="minorHAnsi"/>
                <w:sz w:val="18"/>
                <w:szCs w:val="18"/>
              </w:rPr>
              <w:lastRenderedPageBreak/>
              <w:t>обслуживающего и гигиенического характера</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Услуги индивидуально-</w:t>
            </w:r>
            <w:r w:rsidRPr="006F151C">
              <w:rPr>
                <w:rFonts w:asciiTheme="minorHAnsi" w:hAnsiTheme="minorHAnsi" w:cstheme="minorHAnsi"/>
                <w:sz w:val="18"/>
                <w:szCs w:val="18"/>
              </w:rPr>
              <w:lastRenderedPageBreak/>
              <w:t>обслуживающего характера предусматривают:</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услуги бани (ванны, душа), в том числе осмотр на педикулез и чесотку, с фиксацией результатов осмотра в соответствующем журнале;</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услуги прачечной (стирка белья в машине, глаженье белья) по необходимости, но не реже 1 раза в неделю;</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услуги по стрижке волос, бритью бороды и усов, стрижке ногтей при наличии у получателя социальных услуг потребности.</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Получателю социальных услуг, не способному по состоянию здоровья самостоятельно осуществлять за собой уход, оказываются:</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услуги индивидуально-обслуживающего характера: помощь в передвижении по комнате и территории организации, помощь при одевании и раздевании; умывание, причесывание; перестилание постели, в том числе с заменой постельного белья (пеленки); помощь при пользовании очками или слуховыми аппаратами</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при наличии потребности у получателя социальных услуг;</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услуги гигиенического характера: гигиенический уход за телом, замена абсорбирующего белья, смена нательного белья, помощь при пользовании туалетом или судном, включая обработку судна, осуществлении ухода за зубами или зубными протезами при наличии у получателя социальных услуг потребности;</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кормление в постели в соответствии с установленным поставщиком социальных услуг режимом питания.</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 xml:space="preserve">В соответствии с установленным </w:t>
            </w:r>
            <w:r w:rsidRPr="006F151C">
              <w:rPr>
                <w:rFonts w:asciiTheme="minorHAnsi" w:hAnsiTheme="minorHAnsi" w:cstheme="minorHAnsi"/>
                <w:sz w:val="18"/>
                <w:szCs w:val="18"/>
              </w:rPr>
              <w:lastRenderedPageBreak/>
              <w:t>режимом в период действия договора о предоставлении социальных услуг</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 xml:space="preserve">Устанавливается </w:t>
            </w:r>
            <w:r w:rsidRPr="006F151C">
              <w:rPr>
                <w:rFonts w:asciiTheme="minorHAnsi" w:hAnsiTheme="minorHAnsi" w:cstheme="minorHAnsi"/>
                <w:sz w:val="18"/>
                <w:szCs w:val="18"/>
              </w:rPr>
              <w:lastRenderedPageBreak/>
              <w:t xml:space="preserve">уполномоченным органом в соответствии с методическими 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 xml:space="preserve">Показатели качества - </w:t>
            </w:r>
            <w:r w:rsidRPr="006F151C">
              <w:rPr>
                <w:rFonts w:asciiTheme="minorHAnsi" w:hAnsiTheme="minorHAnsi" w:cstheme="minorHAnsi"/>
                <w:sz w:val="18"/>
                <w:szCs w:val="18"/>
              </w:rPr>
              <w:lastRenderedPageBreak/>
              <w:t>предоставление услуги должно обеспечить полное и своевременное удовлетворение потребностей индивидуально обслуживающего характера и санитарно-гигиенических потребностей получателя социальных услуг.</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 xml:space="preserve">Услуги предоставляются в </w:t>
            </w:r>
            <w:r w:rsidRPr="006F151C">
              <w:rPr>
                <w:rFonts w:asciiTheme="minorHAnsi" w:hAnsiTheme="minorHAnsi" w:cstheme="minorHAnsi"/>
                <w:sz w:val="18"/>
                <w:szCs w:val="18"/>
              </w:rPr>
              <w:lastRenderedPageBreak/>
              <w:t>помещениях поставщика социальных услуг с учетом состояния здоровья получателя социальных услуг.</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При оказании услуг учитываются возраст, физическое и психическое состояние, индивидуальные особенности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Гражданам, самостоятельно выполняющим санитарно-гигиенические процедуры, при необходимости оказывается помощь, а также осуществляется </w:t>
            </w:r>
            <w:proofErr w:type="gramStart"/>
            <w:r w:rsidRPr="006F151C">
              <w:rPr>
                <w:rFonts w:asciiTheme="minorHAnsi" w:hAnsiTheme="minorHAnsi" w:cstheme="minorHAnsi"/>
                <w:sz w:val="18"/>
                <w:szCs w:val="18"/>
              </w:rPr>
              <w:t>контроль за</w:t>
            </w:r>
            <w:proofErr w:type="gramEnd"/>
            <w:r w:rsidRPr="006F151C">
              <w:rPr>
                <w:rFonts w:asciiTheme="minorHAnsi" w:hAnsiTheme="minorHAnsi" w:cstheme="minorHAnsi"/>
                <w:sz w:val="18"/>
                <w:szCs w:val="18"/>
              </w:rPr>
              <w:t xml:space="preserve"> результатом самостоятельного осуществления указанных </w:t>
            </w:r>
            <w:r w:rsidRPr="006F151C">
              <w:rPr>
                <w:rFonts w:asciiTheme="minorHAnsi" w:hAnsiTheme="minorHAnsi" w:cstheme="minorHAnsi"/>
                <w:sz w:val="18"/>
                <w:szCs w:val="18"/>
              </w:rPr>
              <w:lastRenderedPageBreak/>
              <w:t>процедур.</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lastRenderedPageBreak/>
              <w:t>1.5</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Предоставление транспорта при необходимости доставки получателей социальных услуг к объектам социальной инфраструктуры</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w:t>
            </w:r>
          </w:p>
          <w:p w:rsidR="0041174C" w:rsidRPr="006F151C" w:rsidRDefault="0041174C">
            <w:pPr>
              <w:pStyle w:val="ConsPlusNormal"/>
              <w:rPr>
                <w:rFonts w:asciiTheme="minorHAnsi" w:hAnsiTheme="minorHAnsi" w:cstheme="minorHAnsi"/>
                <w:sz w:val="18"/>
                <w:szCs w:val="18"/>
              </w:rPr>
            </w:pPr>
            <w:proofErr w:type="gramStart"/>
            <w:r w:rsidRPr="006F151C">
              <w:rPr>
                <w:rFonts w:asciiTheme="minorHAnsi" w:hAnsiTheme="minorHAnsi" w:cstheme="minorHAnsi"/>
                <w:sz w:val="18"/>
                <w:szCs w:val="18"/>
              </w:rPr>
              <w:t>Доставка получателей социальных услуг осуществляется к следующим объектам социальной инфраструктуры: 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w:t>
            </w:r>
            <w:proofErr w:type="gramEnd"/>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не более 1 раза в квартал, доставка получателей социальных услуг в учреждения медико-социальной экспертизы, медицинские организации при госпитализации, для получения стоматологической помощи предоставляется по медицинским показаниям.</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Услуга предоставляется в пределах Тюменской области (за исключением Ханты-Мансийского автономного округа - </w:t>
            </w:r>
            <w:proofErr w:type="spellStart"/>
            <w:r w:rsidRPr="006F151C">
              <w:rPr>
                <w:rFonts w:asciiTheme="minorHAnsi" w:hAnsiTheme="minorHAnsi" w:cstheme="minorHAnsi"/>
                <w:sz w:val="18"/>
                <w:szCs w:val="18"/>
              </w:rPr>
              <w:t>Югры</w:t>
            </w:r>
            <w:proofErr w:type="spellEnd"/>
            <w:r w:rsidRPr="006F151C">
              <w:rPr>
                <w:rFonts w:asciiTheme="minorHAnsi" w:hAnsiTheme="minorHAnsi" w:cstheme="minorHAnsi"/>
                <w:sz w:val="18"/>
                <w:szCs w:val="18"/>
              </w:rPr>
              <w:t>, Ямало-Ненецкого автономного округа). Транспорт должен соответствовать нормам безопасности, утвержденным соответствующим органом в сфере безопасности движения и транспорта.</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Водитель должен пройти </w:t>
            </w:r>
            <w:proofErr w:type="spellStart"/>
            <w:r w:rsidRPr="006F151C">
              <w:rPr>
                <w:rFonts w:asciiTheme="minorHAnsi" w:hAnsiTheme="minorHAnsi" w:cstheme="minorHAnsi"/>
                <w:sz w:val="18"/>
                <w:szCs w:val="18"/>
              </w:rPr>
              <w:t>предрейсовый</w:t>
            </w:r>
            <w:proofErr w:type="spellEnd"/>
            <w:r w:rsidRPr="006F151C">
              <w:rPr>
                <w:rFonts w:asciiTheme="minorHAnsi" w:hAnsiTheme="minorHAnsi" w:cstheme="minorHAnsi"/>
                <w:sz w:val="18"/>
                <w:szCs w:val="18"/>
              </w:rPr>
              <w:t xml:space="preserve"> медицинский осмотр и быть допущен к управлению транспортным средством, должен соблюдать правила дорожного движения и перевозки пассажиров.</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При необходимости получателю социальных услуг оказывается помощь при посадке в транспортное средство и высадке из него.</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t>1.6</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Оказание помощи в написании и прочтении писем, отправка за счет средств получателя социальных услуг почтовой корреспонденции</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Написание писем под диктовку;</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прочтение писем, телеграмм вслух;</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отправка почтовой корреспонденции путем их доставки на почту или в почтовый ящик;</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набор текста электронного письма под диктовку, прочтение и отправка электронных писем.</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Услуга предоставляется при наличии у получателя социальных услуг соответствующей потребности.</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w:t>
            </w:r>
            <w:r w:rsidRPr="006F151C">
              <w:rPr>
                <w:rFonts w:asciiTheme="minorHAnsi" w:hAnsiTheme="minorHAnsi" w:cstheme="minorHAnsi"/>
                <w:sz w:val="18"/>
                <w:szCs w:val="18"/>
              </w:rPr>
              <w:lastRenderedPageBreak/>
              <w:t>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Показатели качества - предоставление услуги должно обеспечить удовлетворение коммуникативных потребностей получателя социальных услуг.</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w:t>
            </w:r>
            <w:r w:rsidRPr="006F151C">
              <w:rPr>
                <w:rFonts w:asciiTheme="minorHAnsi" w:hAnsiTheme="minorHAnsi" w:cstheme="minorHAnsi"/>
                <w:sz w:val="18"/>
                <w:szCs w:val="18"/>
              </w:rPr>
              <w:lastRenderedPageBreak/>
              <w:t>информации, полученной в ходе предоставления услуги.</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Приобретение конверта и марок, отправка осуществляется за счет средств получателя социальных услуг.</w:t>
            </w:r>
          </w:p>
        </w:tc>
      </w:tr>
      <w:tr w:rsidR="0041174C" w:rsidRPr="006F151C" w:rsidTr="006F151C">
        <w:tc>
          <w:tcPr>
            <w:tcW w:w="16364" w:type="dxa"/>
            <w:gridSpan w:val="7"/>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lastRenderedPageBreak/>
              <w:t>2. Социально-медицинские услуги</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t>2.1</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Проведение первичного медицинского осмотра и первичной санитарной обработки</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Проведение мероприятий по первичному медицинскому осмотру и первичной санитарной обработке получателя социальных услуг (купание, смена нательного белья).</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При поступлении получателя социальных услуг к поставщику социальных услуг, а также после временного отсутствия</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Показатели качества - предоставление услуги должно соответствовать утвержденным стандартам оказания медицинской помощи и соблюдения санитарно-эпидемиологического режима.</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получателю социальных услуг без причинения вреда его здоровью, физических или моральных страданий или неудобств.</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t>2.2</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Выполнение процедур, связанных с организацией ухода, наблюдением за состоянием здоровья получателей социальных услуг</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Организация приема лекарственных средств по назначению врача, в том числе </w:t>
            </w:r>
            <w:proofErr w:type="gramStart"/>
            <w:r w:rsidRPr="006F151C">
              <w:rPr>
                <w:rFonts w:asciiTheme="minorHAnsi" w:hAnsiTheme="minorHAnsi" w:cstheme="minorHAnsi"/>
                <w:sz w:val="18"/>
                <w:szCs w:val="18"/>
              </w:rPr>
              <w:t>контроль за</w:t>
            </w:r>
            <w:proofErr w:type="gramEnd"/>
            <w:r w:rsidRPr="006F151C">
              <w:rPr>
                <w:rFonts w:asciiTheme="minorHAnsi" w:hAnsiTheme="minorHAnsi" w:cstheme="minorHAnsi"/>
                <w:sz w:val="18"/>
                <w:szCs w:val="18"/>
              </w:rPr>
              <w:t xml:space="preserve"> соблюдением предписаний врача, связанных со временем приема, частотой приема, способом приема и сроком годности лекарств;</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организация и проведение медицинских манипуляций по назначению врача;</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оказание помощи в пользовании приборами медицинского </w:t>
            </w:r>
            <w:r w:rsidRPr="006F151C">
              <w:rPr>
                <w:rFonts w:asciiTheme="minorHAnsi" w:hAnsiTheme="minorHAnsi" w:cstheme="minorHAnsi"/>
                <w:sz w:val="18"/>
                <w:szCs w:val="18"/>
              </w:rPr>
              <w:lastRenderedPageBreak/>
              <w:t>назначения;</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систематическое наблюдение за получателем социальных услуг путем измерения температуры тела, артериального давления;</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объяснение получателю социальных услуг результатов измерений и симптомов, указывающих на возможные заболевания.</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ежедневно либо по медицинским показаниям.</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Ежедневно либо в соответствии с медицинским назначением в период действия договора о предоставлении социальных услуг</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медицинским персоналом в соответствии с назначением врача.</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Услуга предоставляется 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w:t>
            </w:r>
            <w:r w:rsidRPr="006F151C">
              <w:rPr>
                <w:rFonts w:asciiTheme="minorHAnsi" w:hAnsiTheme="minorHAnsi" w:cstheme="minorHAnsi"/>
                <w:sz w:val="18"/>
                <w:szCs w:val="18"/>
              </w:rPr>
              <w:lastRenderedPageBreak/>
              <w:t>и корректность по отношению к получателю социальных услуг.</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lastRenderedPageBreak/>
              <w:t>2.3</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Организация получения медицинской помощи</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Запись на прием к врачу, в том числе для проведения медицинских обследований, вызов скорой медицинской помощи, содействие в плановой госпитализации,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осуществление мероприятий по оформлению и выдаче направления в медицинскую организацию, оказывающую специализированную медицинскую помощь;</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проведение мероприятий, направленных на формирование здорового образа жизни.</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по медицинским показаниям.</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оказывается сотрудниками поставщика социальных услуг с привлечением сотрудников медицинских организаций.</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Проведение мероприятий осуществляется с учетом состояния здоровья получателя социальных услуг.</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t>2.4</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Оказание помощи в обеспечении по заключению врачей лекарственными препаратами для медицинского применения и медицинскими </w:t>
            </w:r>
            <w:r w:rsidRPr="006F151C">
              <w:rPr>
                <w:rFonts w:asciiTheme="minorHAnsi" w:hAnsiTheme="minorHAnsi" w:cstheme="minorHAnsi"/>
                <w:sz w:val="18"/>
                <w:szCs w:val="18"/>
              </w:rPr>
              <w:lastRenderedPageBreak/>
              <w:t>изделиями</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 xml:space="preserve">Оказание помощи в приобретении (получении) для получателя социальных услуг необходимых лекарственных препаратов для медицинского применения и (или) </w:t>
            </w:r>
            <w:r w:rsidRPr="006F151C">
              <w:rPr>
                <w:rFonts w:asciiTheme="minorHAnsi" w:hAnsiTheme="minorHAnsi" w:cstheme="minorHAnsi"/>
                <w:sz w:val="18"/>
                <w:szCs w:val="18"/>
              </w:rPr>
              <w:lastRenderedPageBreak/>
              <w:t>медицинских изделий по заключению врача.</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по медицинским показаниям.</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Устанавливается уполномоченным органом в соответствии с методическими </w:t>
            </w:r>
            <w:r w:rsidRPr="006F151C">
              <w:rPr>
                <w:rFonts w:asciiTheme="minorHAnsi" w:hAnsiTheme="minorHAnsi" w:cstheme="minorHAnsi"/>
                <w:sz w:val="18"/>
                <w:szCs w:val="18"/>
              </w:rPr>
              <w:lastRenderedPageBreak/>
              <w:t xml:space="preserve">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 xml:space="preserve">Показатели качества - приобретаемые лекарственные препараты для медицинского применения и медицинские изделия должны соответствовать срокам </w:t>
            </w:r>
            <w:r w:rsidRPr="006F151C">
              <w:rPr>
                <w:rFonts w:asciiTheme="minorHAnsi" w:hAnsiTheme="minorHAnsi" w:cstheme="minorHAnsi"/>
                <w:sz w:val="18"/>
                <w:szCs w:val="18"/>
              </w:rPr>
              <w:lastRenderedPageBreak/>
              <w:t>годности.</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 xml:space="preserve">Лекарственные препараты для медицинского применения в соответствии с назначением врача (фельдшера) и </w:t>
            </w:r>
            <w:r w:rsidRPr="006F151C">
              <w:rPr>
                <w:rFonts w:asciiTheme="minorHAnsi" w:hAnsiTheme="minorHAnsi" w:cstheme="minorHAnsi"/>
                <w:sz w:val="18"/>
                <w:szCs w:val="18"/>
              </w:rPr>
              <w:lastRenderedPageBreak/>
              <w:t>медицинские изделия приобретаются в аптечных организациях за счет средств получателя социальных услуг либо по рецептам врачей бесплатно.</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lastRenderedPageBreak/>
              <w:t>2.5</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Оказание помощи в направлении на медико-социальную экспертизу</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Организация обследования получателя социальных услуг врачами-специалистами;</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сбор документов, необходимых для оформления направления на медико-социальную экспертизу сбор и представление в бюро медико-социальной экспертизы документов, необходимых для проведения медико-социальной экспертизы; приглашение экспертов в организацию социального обслуживания;</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получение документов подготовленных бюро медико-социальной экспертизы и передача их получателю социальных услуг.</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при наличии у получателя социальных услуг соответствующей потребности.</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разработки индивидуальной программы реабилитации или </w:t>
            </w:r>
            <w:proofErr w:type="spellStart"/>
            <w:r w:rsidRPr="006F151C">
              <w:rPr>
                <w:rFonts w:asciiTheme="minorHAnsi" w:hAnsiTheme="minorHAnsi" w:cstheme="minorHAnsi"/>
                <w:sz w:val="18"/>
                <w:szCs w:val="18"/>
              </w:rPr>
              <w:t>абилитации</w:t>
            </w:r>
            <w:proofErr w:type="spellEnd"/>
            <w:r w:rsidRPr="006F151C">
              <w:rPr>
                <w:rFonts w:asciiTheme="minorHAnsi" w:hAnsiTheme="minorHAnsi" w:cstheme="minorHAnsi"/>
                <w:sz w:val="18"/>
                <w:szCs w:val="18"/>
              </w:rPr>
              <w:t xml:space="preserve"> инвалида, а также внесение в нее дополнений или изменений.</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 Поставщик социальных услуг отслеживает сроки очередного освидетельствования получателей социальных услуг, являющихся инвалидами, а также выявляет получателей, нуждающихся в первичном освидетельствовании.</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Медико-социальная экспертиза проводится в организации социального обслуживания, если получатель социальных услуг не может явиться в бюро медико-социальной экспертизы по состоянию здоровья. При проведении медико-социальной экспертизы непосредственно в организации социального обслуживания эксперты </w:t>
            </w:r>
            <w:r w:rsidRPr="006F151C">
              <w:rPr>
                <w:rFonts w:asciiTheme="minorHAnsi" w:hAnsiTheme="minorHAnsi" w:cstheme="minorHAnsi"/>
                <w:sz w:val="18"/>
                <w:szCs w:val="18"/>
              </w:rPr>
              <w:lastRenderedPageBreak/>
              <w:t>обеспечиваются помещением и рабочими местами для осмотра.</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lastRenderedPageBreak/>
              <w:t>2.6.</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w:t>
            </w:r>
            <w:proofErr w:type="spellStart"/>
            <w:r w:rsidRPr="006F151C">
              <w:rPr>
                <w:rFonts w:asciiTheme="minorHAnsi" w:hAnsiTheme="minorHAnsi" w:cstheme="minorHAnsi"/>
                <w:sz w:val="18"/>
                <w:szCs w:val="18"/>
              </w:rPr>
              <w:t>абилитации</w:t>
            </w:r>
            <w:proofErr w:type="spellEnd"/>
            <w:r w:rsidRPr="006F151C">
              <w:rPr>
                <w:rFonts w:asciiTheme="minorHAnsi" w:hAnsiTheme="minorHAnsi" w:cstheme="minorHAnsi"/>
                <w:sz w:val="18"/>
                <w:szCs w:val="18"/>
              </w:rPr>
              <w:t xml:space="preserve"> инвалида, заключению, выданному медицинской организацией</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осуществление </w:t>
            </w:r>
            <w:proofErr w:type="gramStart"/>
            <w:r w:rsidRPr="006F151C">
              <w:rPr>
                <w:rFonts w:asciiTheme="minorHAnsi" w:hAnsiTheme="minorHAnsi" w:cstheme="minorHAnsi"/>
                <w:sz w:val="18"/>
                <w:szCs w:val="18"/>
              </w:rPr>
              <w:t>контроля за</w:t>
            </w:r>
            <w:proofErr w:type="gramEnd"/>
            <w:r w:rsidRPr="006F151C">
              <w:rPr>
                <w:rFonts w:asciiTheme="minorHAnsi" w:hAnsiTheme="minorHAnsi" w:cstheme="minorHAnsi"/>
                <w:sz w:val="18"/>
                <w:szCs w:val="18"/>
              </w:rPr>
              <w:t xml:space="preserve"> ходом рассмотрения заявления и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Услуга предоставляется по медицинским показаниям.</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В соответствии с индивидуальной программой реабилитации или </w:t>
            </w:r>
            <w:proofErr w:type="spellStart"/>
            <w:r w:rsidRPr="006F151C">
              <w:rPr>
                <w:rFonts w:asciiTheme="minorHAnsi" w:hAnsiTheme="minorHAnsi" w:cstheme="minorHAnsi"/>
                <w:sz w:val="18"/>
                <w:szCs w:val="18"/>
              </w:rPr>
              <w:t>абилитации</w:t>
            </w:r>
            <w:proofErr w:type="spellEnd"/>
            <w:r w:rsidRPr="006F151C">
              <w:rPr>
                <w:rFonts w:asciiTheme="minorHAnsi" w:hAnsiTheme="minorHAnsi" w:cstheme="minorHAnsi"/>
                <w:sz w:val="18"/>
                <w:szCs w:val="18"/>
              </w:rPr>
              <w:t xml:space="preserve"> инвалида, медицинским заключением в период действия договора о предоставлении социальных услуг</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Услуга предоставляется с учетом нуждаемости в оздоровлении и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w:t>
            </w:r>
            <w:proofErr w:type="spellStart"/>
            <w:r w:rsidRPr="006F151C">
              <w:rPr>
                <w:rFonts w:asciiTheme="minorHAnsi" w:hAnsiTheme="minorHAnsi" w:cstheme="minorHAnsi"/>
                <w:sz w:val="18"/>
                <w:szCs w:val="18"/>
              </w:rPr>
              <w:t>абилитации</w:t>
            </w:r>
            <w:proofErr w:type="spellEnd"/>
            <w:r w:rsidRPr="006F151C">
              <w:rPr>
                <w:rFonts w:asciiTheme="minorHAnsi" w:hAnsiTheme="minorHAnsi" w:cstheme="minorHAnsi"/>
                <w:sz w:val="18"/>
                <w:szCs w:val="18"/>
              </w:rPr>
              <w:t xml:space="preserve"> инвалида либо заключением, выданным медицинской организацией.</w:t>
            </w:r>
          </w:p>
        </w:tc>
      </w:tr>
      <w:tr w:rsidR="0041174C" w:rsidRPr="006F151C" w:rsidTr="006F151C">
        <w:tc>
          <w:tcPr>
            <w:tcW w:w="16364" w:type="dxa"/>
            <w:gridSpan w:val="7"/>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t>3. Социально-психологические услуги</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t>3.1</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Психологическая диагностика и обследование личности</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Выявление и анализ психического состояния и индивидуальных особенностей личности получателя социальных услуг;</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составление прогноза и разработка рекомендаций по проведению коррекционных мероприятий.</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При поступлении на социальное обслуживание, далее по мере необходимости</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 При оказании услуги применяются диагностические методики и инструментарий.</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t>3.2</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Социально-психологическое консультирование</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Оказание квалифицированной помощи в решении </w:t>
            </w:r>
            <w:proofErr w:type="spellStart"/>
            <w:r w:rsidRPr="006F151C">
              <w:rPr>
                <w:rFonts w:asciiTheme="minorHAnsi" w:hAnsiTheme="minorHAnsi" w:cstheme="minorHAnsi"/>
                <w:sz w:val="18"/>
                <w:szCs w:val="18"/>
              </w:rPr>
              <w:t>внутриличностных</w:t>
            </w:r>
            <w:proofErr w:type="spellEnd"/>
            <w:r w:rsidRPr="006F151C">
              <w:rPr>
                <w:rFonts w:asciiTheme="minorHAnsi" w:hAnsiTheme="minorHAnsi" w:cstheme="minorHAnsi"/>
                <w:sz w:val="18"/>
                <w:szCs w:val="18"/>
              </w:rPr>
              <w:t xml:space="preserve"> проблем, проблем межличностного </w:t>
            </w:r>
            <w:r w:rsidRPr="006F151C">
              <w:rPr>
                <w:rFonts w:asciiTheme="minorHAnsi" w:hAnsiTheme="minorHAnsi" w:cstheme="minorHAnsi"/>
                <w:sz w:val="18"/>
                <w:szCs w:val="18"/>
              </w:rPr>
              <w:lastRenderedPageBreak/>
              <w:t>взаимодействия, предупреждение и преодоление социально-психологических проблем.</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предусматривает</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выявление психологических проблем получателя социальных услуг путем проведения бесед;</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определение объема и видов предполагаемой помощи;</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разъяснение получателю социальных услуг сути проблем и определение возможных путей их решения;</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не более 1 раза в месяц.</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Устанавливается уполномоченным органом в соответствии с </w:t>
            </w:r>
            <w:r w:rsidRPr="006F151C">
              <w:rPr>
                <w:rFonts w:asciiTheme="minorHAnsi" w:hAnsiTheme="minorHAnsi" w:cstheme="minorHAnsi"/>
                <w:sz w:val="18"/>
                <w:szCs w:val="18"/>
              </w:rPr>
              <w:lastRenderedPageBreak/>
              <w:t xml:space="preserve">методическими 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 xml:space="preserve">Показатели качества - предоставление услуги должно обеспечить субъективное облегчение эмоционального </w:t>
            </w:r>
            <w:r w:rsidRPr="006F151C">
              <w:rPr>
                <w:rFonts w:asciiTheme="minorHAnsi" w:hAnsiTheme="minorHAnsi" w:cstheme="minorHAnsi"/>
                <w:sz w:val="18"/>
                <w:szCs w:val="18"/>
              </w:rPr>
              <w:lastRenderedPageBreak/>
              <w:t>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 xml:space="preserve">Услуга оказывается сотрудником поставщика социальных услуг, имеющим психологическое </w:t>
            </w:r>
            <w:r w:rsidRPr="006F151C">
              <w:rPr>
                <w:rFonts w:asciiTheme="minorHAnsi" w:hAnsiTheme="minorHAnsi" w:cstheme="minorHAnsi"/>
                <w:sz w:val="18"/>
                <w:szCs w:val="18"/>
              </w:rPr>
              <w:lastRenderedPageBreak/>
              <w:t>образование, либо привлеченной организацией, оказывающей психологические услуги.</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в специально оборудованном помещении.</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с учетом результатов психологической диагностики и обследования личности.</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lastRenderedPageBreak/>
              <w:t>3.3</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Оказание психологической помощи</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путем проведения индивидуальных и групповых занятий и предусматривает:</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осуществление мероприятий по актуализации личностных ресурсов, принятию сложившейся ситуации, поиску и актуализации стратегий </w:t>
            </w:r>
            <w:proofErr w:type="spellStart"/>
            <w:r w:rsidRPr="006F151C">
              <w:rPr>
                <w:rFonts w:asciiTheme="minorHAnsi" w:hAnsiTheme="minorHAnsi" w:cstheme="minorHAnsi"/>
                <w:sz w:val="18"/>
                <w:szCs w:val="18"/>
              </w:rPr>
              <w:t>совладания</w:t>
            </w:r>
            <w:proofErr w:type="spellEnd"/>
            <w:r w:rsidRPr="006F151C">
              <w:rPr>
                <w:rFonts w:asciiTheme="minorHAnsi" w:hAnsiTheme="minorHAnsi" w:cstheme="minorHAnsi"/>
                <w:sz w:val="18"/>
                <w:szCs w:val="18"/>
              </w:rPr>
              <w:t>, регуляции актуального психического состояния.</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при наличии у получателя социальных услуг соответствующей потребности.</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 Услуга предоставляется с учетом результатов психологической диагностики и обследования личности.</w:t>
            </w:r>
          </w:p>
        </w:tc>
      </w:tr>
      <w:tr w:rsidR="0041174C" w:rsidRPr="006F151C" w:rsidTr="006F151C">
        <w:tc>
          <w:tcPr>
            <w:tcW w:w="16364" w:type="dxa"/>
            <w:gridSpan w:val="7"/>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t>4. Социально-педагогические услуги</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t>4.1</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Организация досуга, в том числе культурно-познавательных мероприятий</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Проведение </w:t>
            </w:r>
            <w:proofErr w:type="spellStart"/>
            <w:r w:rsidRPr="006F151C">
              <w:rPr>
                <w:rFonts w:asciiTheme="minorHAnsi" w:hAnsiTheme="minorHAnsi" w:cstheme="minorHAnsi"/>
                <w:sz w:val="18"/>
                <w:szCs w:val="18"/>
              </w:rPr>
              <w:t>социокультурных</w:t>
            </w:r>
            <w:proofErr w:type="spellEnd"/>
            <w:r w:rsidRPr="006F151C">
              <w:rPr>
                <w:rFonts w:asciiTheme="minorHAnsi" w:hAnsiTheme="minorHAnsi" w:cstheme="minorHAnsi"/>
                <w:sz w:val="18"/>
                <w:szCs w:val="18"/>
              </w:rPr>
              <w:t xml:space="preserve"> мероприятий в социально-педагогических целях.</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Предоставление в пользование по желанию получателя социальных </w:t>
            </w:r>
            <w:r w:rsidRPr="006F151C">
              <w:rPr>
                <w:rFonts w:asciiTheme="minorHAnsi" w:hAnsiTheme="minorHAnsi" w:cstheme="minorHAnsi"/>
                <w:sz w:val="18"/>
                <w:szCs w:val="18"/>
              </w:rPr>
              <w:lastRenderedPageBreak/>
              <w:t>услуг книг, журналов, настольных игр.</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В соответствии с утвержденным поставщиком социальных услуг планом.</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Книги, журналы, настольные игры предоставляются по запросу </w:t>
            </w:r>
            <w:r w:rsidRPr="006F151C">
              <w:rPr>
                <w:rFonts w:asciiTheme="minorHAnsi" w:hAnsiTheme="minorHAnsi" w:cstheme="minorHAnsi"/>
                <w:sz w:val="18"/>
                <w:szCs w:val="18"/>
              </w:rPr>
              <w:lastRenderedPageBreak/>
              <w:t>получателя социальных услуг</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 xml:space="preserve">Устанавливается уполномоченным органом в соответствии с методическими </w:t>
            </w:r>
            <w:r w:rsidRPr="006F151C">
              <w:rPr>
                <w:rFonts w:asciiTheme="minorHAnsi" w:hAnsiTheme="minorHAnsi" w:cstheme="minorHAnsi"/>
                <w:sz w:val="18"/>
                <w:szCs w:val="18"/>
              </w:rPr>
              <w:lastRenderedPageBreak/>
              <w:t xml:space="preserve">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 xml:space="preserve">Показатели качества - предоставление услуги должно способствовать расширению общего и культурного кругозора, сферы общения, повышению творческой </w:t>
            </w:r>
            <w:r w:rsidRPr="006F151C">
              <w:rPr>
                <w:rFonts w:asciiTheme="minorHAnsi" w:hAnsiTheme="minorHAnsi" w:cstheme="minorHAnsi"/>
                <w:sz w:val="18"/>
                <w:szCs w:val="18"/>
              </w:rPr>
              <w:lastRenderedPageBreak/>
              <w:t>активности получателя социальных услуг.</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 xml:space="preserve">Услуги по проведению </w:t>
            </w:r>
            <w:proofErr w:type="spellStart"/>
            <w:r w:rsidRPr="006F151C">
              <w:rPr>
                <w:rFonts w:asciiTheme="minorHAnsi" w:hAnsiTheme="minorHAnsi" w:cstheme="minorHAnsi"/>
                <w:sz w:val="18"/>
                <w:szCs w:val="18"/>
              </w:rPr>
              <w:t>социокультурных</w:t>
            </w:r>
            <w:proofErr w:type="spellEnd"/>
            <w:r w:rsidRPr="006F151C">
              <w:rPr>
                <w:rFonts w:asciiTheme="minorHAnsi" w:hAnsiTheme="minorHAnsi" w:cstheme="minorHAnsi"/>
                <w:sz w:val="18"/>
                <w:szCs w:val="18"/>
              </w:rPr>
              <w:t xml:space="preserve"> мероприятий предоставляются сотрудниками поставщика </w:t>
            </w:r>
            <w:r w:rsidRPr="006F151C">
              <w:rPr>
                <w:rFonts w:asciiTheme="minorHAnsi" w:hAnsiTheme="minorHAnsi" w:cstheme="minorHAnsi"/>
                <w:sz w:val="18"/>
                <w:szCs w:val="18"/>
              </w:rPr>
              <w:lastRenderedPageBreak/>
              <w:t>социальных услуг либо привлекаемыми организациями, творческими коллективами.</w:t>
            </w:r>
          </w:p>
        </w:tc>
      </w:tr>
      <w:tr w:rsidR="0041174C" w:rsidRPr="006F151C" w:rsidTr="006F151C">
        <w:tc>
          <w:tcPr>
            <w:tcW w:w="16364" w:type="dxa"/>
            <w:gridSpan w:val="7"/>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lastRenderedPageBreak/>
              <w:t>5. Социально-трудовые услуги</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t>5.1</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Оказание помощи инвалидам в трудоустройстве</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Содействие в решении вопросов занятости: трудоустройстве, поиске временной (сезонной) работы, работы с сокращенным рабочим днем, работы на дому.</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Предоставление получателю социальных услуг информации по вопросам трудоустройства;</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оказание помощи в постановке на учет в центре занятости населения.</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при наличии у получателя социальных услуг соответствующей потребности.</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Показатели качества - предоставление услуги должно способствовать реализации мероприятий профессиональной реабилитации или </w:t>
            </w:r>
            <w:proofErr w:type="spellStart"/>
            <w:r w:rsidRPr="006F151C">
              <w:rPr>
                <w:rFonts w:asciiTheme="minorHAnsi" w:hAnsiTheme="minorHAnsi" w:cstheme="minorHAnsi"/>
                <w:sz w:val="18"/>
                <w:szCs w:val="18"/>
              </w:rPr>
              <w:t>абилитации</w:t>
            </w:r>
            <w:proofErr w:type="spellEnd"/>
            <w:r w:rsidRPr="006F151C">
              <w:rPr>
                <w:rFonts w:asciiTheme="minorHAnsi" w:hAnsiTheme="minorHAnsi" w:cstheme="minorHAnsi"/>
                <w:sz w:val="18"/>
                <w:szCs w:val="18"/>
              </w:rPr>
              <w:t>.</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Услуга предоставляется получателю социальных услуг, являющемуся инвалидом, на основании рекомендаций индивидуальной программы реабилитации или </w:t>
            </w:r>
            <w:proofErr w:type="spellStart"/>
            <w:r w:rsidRPr="006F151C">
              <w:rPr>
                <w:rFonts w:asciiTheme="minorHAnsi" w:hAnsiTheme="minorHAnsi" w:cstheme="minorHAnsi"/>
                <w:sz w:val="18"/>
                <w:szCs w:val="18"/>
              </w:rPr>
              <w:t>абилитации</w:t>
            </w:r>
            <w:proofErr w:type="spellEnd"/>
            <w:r w:rsidRPr="006F151C">
              <w:rPr>
                <w:rFonts w:asciiTheme="minorHAnsi" w:hAnsiTheme="minorHAnsi" w:cstheme="minorHAnsi"/>
                <w:sz w:val="18"/>
                <w:szCs w:val="18"/>
              </w:rPr>
              <w:t>. При предоставлении социальной услуги сотрудник поставщика социальных услуг взаимодействует с центром занятости населения, в том числе с учетом межведомственного взаимодействия.</w:t>
            </w:r>
          </w:p>
        </w:tc>
      </w:tr>
      <w:tr w:rsidR="0041174C" w:rsidRPr="006F151C" w:rsidTr="006F151C">
        <w:tc>
          <w:tcPr>
            <w:tcW w:w="16364" w:type="dxa"/>
            <w:gridSpan w:val="7"/>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t>6. Социально-правовые услуги</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t>6.1</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Оказание помощи в защите прав и законных интересов получателей социальных услуг</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Предоставление информации получателю социальных услуг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содействие в подготовке и направлении в соответствующие органы, организации заявлений и документов (при необходимости);</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личное обращение сотрудника поставщика социальных услуг в интересах получателя социальных услуг в органы, организации с </w:t>
            </w:r>
            <w:r w:rsidRPr="006F151C">
              <w:rPr>
                <w:rFonts w:asciiTheme="minorHAnsi" w:hAnsiTheme="minorHAnsi" w:cstheme="minorHAnsi"/>
                <w:sz w:val="18"/>
                <w:szCs w:val="18"/>
              </w:rPr>
              <w:lastRenderedPageBreak/>
              <w:t>соответствующими заявлениями и документами (при необходимости);</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осуществление </w:t>
            </w:r>
            <w:proofErr w:type="gramStart"/>
            <w:r w:rsidRPr="006F151C">
              <w:rPr>
                <w:rFonts w:asciiTheme="minorHAnsi" w:hAnsiTheme="minorHAnsi" w:cstheme="minorHAnsi"/>
                <w:sz w:val="18"/>
                <w:szCs w:val="18"/>
              </w:rPr>
              <w:t>контроля за</w:t>
            </w:r>
            <w:proofErr w:type="gramEnd"/>
            <w:r w:rsidRPr="006F151C">
              <w:rPr>
                <w:rFonts w:asciiTheme="minorHAnsi" w:hAnsiTheme="minorHAnsi" w:cstheme="minorHAnsi"/>
                <w:sz w:val="18"/>
                <w:szCs w:val="18"/>
              </w:rPr>
              <w:t xml:space="preserve"> ходом рассмотрения документов, поданных в органы, организации (при необходимости).</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при наличии у получателя социальных услуг соответствующей потребности.</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lastRenderedPageBreak/>
              <w:t>6.2</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Оказание помощи в оформлении и восстановлении документов получателей социальных услуг</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Осуществление помощи получателю социальных услуг в написании документов и заполнении форм документов;</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оказание помощи в сборе и подаче в соответствующие органы, организации документов (сведений), необходимых для восстановления документов;</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осуществление </w:t>
            </w:r>
            <w:proofErr w:type="gramStart"/>
            <w:r w:rsidRPr="006F151C">
              <w:rPr>
                <w:rFonts w:asciiTheme="minorHAnsi" w:hAnsiTheme="minorHAnsi" w:cstheme="minorHAnsi"/>
                <w:sz w:val="18"/>
                <w:szCs w:val="18"/>
              </w:rPr>
              <w:t>контроля за</w:t>
            </w:r>
            <w:proofErr w:type="gramEnd"/>
            <w:r w:rsidRPr="006F151C">
              <w:rPr>
                <w:rFonts w:asciiTheme="minorHAnsi" w:hAnsiTheme="minorHAnsi" w:cstheme="minorHAnsi"/>
                <w:sz w:val="18"/>
                <w:szCs w:val="18"/>
              </w:rPr>
              <w:t xml:space="preserve"> ходом рассмотрения документов, поданных в органы, организации.</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при наличии у получателя социальных услуг соответствующей потребности.</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41174C" w:rsidRPr="006F151C" w:rsidTr="006F151C">
        <w:tc>
          <w:tcPr>
            <w:tcW w:w="16364" w:type="dxa"/>
            <w:gridSpan w:val="7"/>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t>7.1</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Обучение навыкам самообслуживания, персональной сохранности, общения, поведения в быту и общественных местах, передвижения, ориентации, самоконтроля</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Выяснение степени владения навыками самообслуживания, персональной сохранности, общения, поведения в быту и общественных местах, передвижения, ориентации, самоконтроля;</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наглядное обучение практическим навыкам путем проведения индивидуальных или групповых занятий;</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усвоения вновь приобретенных навыков.</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при наличии у получателя социальных услуг соответствующей потребности.</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общения, поведения в быту и общественных местах, передвижения, ориентации, самоконтроля.</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Услуга предоставляется сотрудником поставщика социальных услуг, владеющим соответствующими знаниями. При оказании услуг учитываются возраст, физическое и психическое состояние, индивидуальные особенности получателя социальных услуг, рекомендации индивидуальной программы реабилитации или </w:t>
            </w:r>
            <w:proofErr w:type="spellStart"/>
            <w:r w:rsidRPr="006F151C">
              <w:rPr>
                <w:rFonts w:asciiTheme="minorHAnsi" w:hAnsiTheme="minorHAnsi" w:cstheme="minorHAnsi"/>
                <w:sz w:val="18"/>
                <w:szCs w:val="18"/>
              </w:rPr>
              <w:t>абилитации</w:t>
            </w:r>
            <w:proofErr w:type="spellEnd"/>
            <w:r w:rsidRPr="006F151C">
              <w:rPr>
                <w:rFonts w:asciiTheme="minorHAnsi" w:hAnsiTheme="minorHAnsi" w:cstheme="minorHAnsi"/>
                <w:sz w:val="18"/>
                <w:szCs w:val="18"/>
              </w:rPr>
              <w:t xml:space="preserve"> инвалида.</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При оказании услуги </w:t>
            </w:r>
            <w:r w:rsidRPr="006F151C">
              <w:rPr>
                <w:rFonts w:asciiTheme="minorHAnsi" w:hAnsiTheme="minorHAnsi" w:cstheme="minorHAnsi"/>
                <w:sz w:val="18"/>
                <w:szCs w:val="18"/>
              </w:rPr>
              <w:lastRenderedPageBreak/>
              <w:t>сотрудник поставщика социальных услуг должен проявлять необходимую деликатность и корректность по отношению к получателю социальной услуги.</w:t>
            </w:r>
          </w:p>
        </w:tc>
      </w:tr>
    </w:tbl>
    <w:p w:rsidR="0041174C" w:rsidRPr="006F151C" w:rsidRDefault="0041174C">
      <w:pPr>
        <w:rPr>
          <w:rFonts w:cstheme="minorHAnsi"/>
          <w:sz w:val="18"/>
          <w:szCs w:val="18"/>
        </w:rPr>
        <w:sectPr w:rsidR="0041174C" w:rsidRPr="006F151C" w:rsidSect="006F151C">
          <w:pgSz w:w="16838" w:h="11905" w:orient="landscape"/>
          <w:pgMar w:top="567" w:right="340" w:bottom="454" w:left="454" w:header="0" w:footer="0" w:gutter="0"/>
          <w:cols w:space="720"/>
        </w:sectPr>
      </w:pPr>
    </w:p>
    <w:p w:rsidR="0041174C" w:rsidRPr="006F151C" w:rsidRDefault="0041174C">
      <w:pPr>
        <w:pStyle w:val="ConsPlusNormal"/>
        <w:jc w:val="both"/>
        <w:rPr>
          <w:rFonts w:asciiTheme="minorHAnsi" w:hAnsiTheme="minorHAnsi" w:cstheme="minorHAnsi"/>
          <w:sz w:val="18"/>
          <w:szCs w:val="18"/>
        </w:rPr>
      </w:pPr>
    </w:p>
    <w:sectPr w:rsidR="0041174C" w:rsidRPr="006F151C" w:rsidSect="006F151C">
      <w:pgSz w:w="16838" w:h="11905" w:orient="landscape"/>
      <w:pgMar w:top="850" w:right="1134" w:bottom="1701"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1174C"/>
    <w:rsid w:val="00153BF4"/>
    <w:rsid w:val="0041174C"/>
    <w:rsid w:val="005C5BDF"/>
    <w:rsid w:val="006F151C"/>
    <w:rsid w:val="00945467"/>
    <w:rsid w:val="009B49BD"/>
    <w:rsid w:val="00A34C51"/>
    <w:rsid w:val="00AE194C"/>
    <w:rsid w:val="00E005E1"/>
    <w:rsid w:val="00FA6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5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1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17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1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1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17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17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17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5041</Words>
  <Characters>28739</Characters>
  <Application>Microsoft Office Word</Application>
  <DocSecurity>0</DocSecurity>
  <Lines>239</Lines>
  <Paragraphs>67</Paragraphs>
  <ScaleCrop>false</ScaleCrop>
  <Company/>
  <LinksUpToDate>false</LinksUpToDate>
  <CharactersWithSpaces>33713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Почта</dc:creator>
  <cp:lastModifiedBy>Руслан</cp:lastModifiedBy>
  <cp:revision>5</cp:revision>
  <dcterms:created xsi:type="dcterms:W3CDTF">2019-06-04T07:06:00Z</dcterms:created>
  <dcterms:modified xsi:type="dcterms:W3CDTF">2021-10-21T05:00:00Z</dcterms:modified>
</cp:coreProperties>
</file>